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spacing w:line="700" w:lineRule="exact"/>
        <w:jc w:val="center"/>
        <w:rPr>
          <w:rFonts w:ascii="宋体" w:hAnsi="宋体" w:eastAsia="仿宋" w:cs="宋体"/>
          <w:b/>
          <w:bCs/>
          <w:sz w:val="52"/>
          <w:szCs w:val="52"/>
          <w:u w:val="single"/>
        </w:rPr>
      </w:pPr>
      <w:r>
        <w:rPr>
          <w:rFonts w:hint="eastAsia" w:ascii="宋体" w:hAnsi="宋体" w:eastAsia="仿宋" w:cs="宋体"/>
          <w:b/>
          <w:bCs/>
          <w:sz w:val="52"/>
          <w:szCs w:val="52"/>
          <w:u w:val="single"/>
        </w:rPr>
        <w:t>铜冠建安电控设备厂庐江矿业</w:t>
      </w:r>
    </w:p>
    <w:p>
      <w:pPr>
        <w:spacing w:line="700" w:lineRule="exact"/>
        <w:jc w:val="center"/>
        <w:rPr>
          <w:rFonts w:ascii="仿宋" w:hAnsi="仿宋" w:eastAsia="仿宋"/>
          <w:sz w:val="52"/>
          <w:szCs w:val="52"/>
        </w:rPr>
      </w:pPr>
      <w:r>
        <w:rPr>
          <w:rFonts w:hint="eastAsia" w:ascii="宋体" w:hAnsi="宋体" w:eastAsia="仿宋" w:cs="宋体"/>
          <w:b/>
          <w:bCs/>
          <w:sz w:val="52"/>
          <w:szCs w:val="52"/>
          <w:u w:val="single"/>
        </w:rPr>
        <w:t>自动化控制系统</w:t>
      </w: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TGJA-WZ-2021</w:t>
      </w:r>
      <w:r>
        <w:rPr>
          <w:rFonts w:ascii="仿宋" w:hAnsi="仿宋" w:eastAsia="仿宋" w:cs="仿宋_GB2312"/>
          <w:b/>
          <w:bCs/>
          <w:sz w:val="32"/>
          <w:szCs w:val="32"/>
          <w:u w:val="single"/>
        </w:rPr>
        <w:t>3</w:t>
      </w:r>
      <w:r>
        <w:rPr>
          <w:rFonts w:hint="eastAsia" w:ascii="仿宋" w:hAnsi="仿宋" w:eastAsia="仿宋" w:cs="仿宋_GB2312"/>
          <w:b/>
          <w:bCs/>
          <w:sz w:val="32"/>
          <w:szCs w:val="32"/>
          <w:u w:val="single"/>
          <w:lang w:val="en-US" w:eastAsia="zh-CN"/>
        </w:rPr>
        <w:t>6</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2021年5月2</w:t>
      </w:r>
      <w:r>
        <w:rPr>
          <w:rFonts w:ascii="仿宋" w:hAnsi="仿宋" w:eastAsia="仿宋" w:cs="仿宋_GB2312"/>
          <w:b/>
          <w:bCs/>
          <w:sz w:val="32"/>
          <w:szCs w:val="32"/>
          <w:u w:val="single"/>
        </w:rPr>
        <w:t>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）、徐苑（13856252433）</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2021年</w:t>
      </w:r>
      <w:r>
        <w:rPr>
          <w:rFonts w:ascii="仿宋" w:hAnsi="仿宋" w:eastAsia="仿宋" w:cs="仿宋_GB2312"/>
          <w:sz w:val="28"/>
          <w:szCs w:val="28"/>
          <w:u w:val="single"/>
        </w:rPr>
        <w:t>5</w:t>
      </w:r>
      <w:r>
        <w:rPr>
          <w:rFonts w:hint="eastAsia" w:ascii="仿宋" w:hAnsi="仿宋" w:eastAsia="仿宋" w:cs="仿宋_GB2312"/>
          <w:sz w:val="28"/>
          <w:szCs w:val="28"/>
          <w:u w:val="single"/>
        </w:rPr>
        <w:t>月2</w:t>
      </w:r>
      <w:r>
        <w:rPr>
          <w:rFonts w:ascii="仿宋" w:hAnsi="仿宋" w:eastAsia="仿宋" w:cs="仿宋_GB2312"/>
          <w:sz w:val="28"/>
          <w:szCs w:val="28"/>
          <w:u w:val="single"/>
        </w:rPr>
        <w:t>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2021年</w:t>
      </w:r>
      <w:r>
        <w:rPr>
          <w:rFonts w:ascii="仿宋" w:hAnsi="仿宋" w:eastAsia="仿宋" w:cs="仿宋_GB2312"/>
          <w:sz w:val="28"/>
          <w:szCs w:val="28"/>
          <w:u w:val="single"/>
        </w:rPr>
        <w:t>6</w:t>
      </w:r>
      <w:r>
        <w:rPr>
          <w:rFonts w:hint="eastAsia" w:ascii="仿宋" w:hAnsi="仿宋" w:eastAsia="仿宋" w:cs="仿宋_GB2312"/>
          <w:sz w:val="28"/>
          <w:szCs w:val="28"/>
          <w:u w:val="single"/>
        </w:rPr>
        <w:t>月</w:t>
      </w:r>
      <w:r>
        <w:rPr>
          <w:rFonts w:ascii="仿宋" w:hAnsi="仿宋" w:eastAsia="仿宋" w:cs="仿宋_GB2312"/>
          <w:sz w:val="28"/>
          <w:szCs w:val="28"/>
          <w:u w:val="single"/>
        </w:rPr>
        <w:t>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2021年</w:t>
      </w:r>
      <w:r>
        <w:rPr>
          <w:rFonts w:ascii="仿宋" w:hAnsi="仿宋" w:eastAsia="仿宋" w:cs="仿宋_GB2312"/>
          <w:sz w:val="28"/>
          <w:szCs w:val="28"/>
          <w:u w:val="single"/>
        </w:rPr>
        <w:t>6</w:t>
      </w:r>
      <w:r>
        <w:rPr>
          <w:rFonts w:hint="eastAsia" w:ascii="仿宋" w:hAnsi="仿宋" w:eastAsia="仿宋" w:cs="仿宋_GB2312"/>
          <w:sz w:val="28"/>
          <w:szCs w:val="28"/>
          <w:u w:val="single"/>
        </w:rPr>
        <w:t>月</w:t>
      </w:r>
      <w:r>
        <w:rPr>
          <w:rFonts w:ascii="仿宋" w:hAnsi="仿宋" w:eastAsia="仿宋" w:cs="仿宋_GB2312"/>
          <w:sz w:val="28"/>
          <w:szCs w:val="28"/>
          <w:u w:val="single"/>
        </w:rPr>
        <w:t>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p>
    <w:tbl>
      <w:tblPr>
        <w:tblStyle w:val="48"/>
        <w:tblW w:w="9825"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9"/>
        <w:gridCol w:w="3631"/>
        <w:gridCol w:w="810"/>
        <w:gridCol w:w="78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789" w:type="dxa"/>
          </w:tcPr>
          <w:p>
            <w:pPr>
              <w:jc w:val="center"/>
              <w:rPr>
                <w:rFonts w:ascii="仿宋" w:hAnsi="仿宋" w:eastAsia="仿宋" w:cs="仿宋_GB2312"/>
                <w:sz w:val="28"/>
                <w:szCs w:val="28"/>
              </w:rPr>
            </w:pPr>
            <w:r>
              <w:rPr>
                <w:rFonts w:hint="eastAsia" w:ascii="仿宋" w:hAnsi="仿宋" w:eastAsia="仿宋" w:cs="仿宋_GB2312"/>
                <w:sz w:val="28"/>
                <w:szCs w:val="28"/>
              </w:rPr>
              <w:t>名称</w:t>
            </w:r>
          </w:p>
        </w:tc>
        <w:tc>
          <w:tcPr>
            <w:tcW w:w="3631" w:type="dxa"/>
          </w:tcPr>
          <w:p>
            <w:pPr>
              <w:jc w:val="center"/>
              <w:rPr>
                <w:rFonts w:ascii="仿宋" w:hAnsi="仿宋" w:eastAsia="仿宋" w:cs="仿宋_GB2312"/>
                <w:sz w:val="28"/>
                <w:szCs w:val="28"/>
              </w:rPr>
            </w:pPr>
            <w:r>
              <w:rPr>
                <w:rFonts w:hint="eastAsia" w:ascii="仿宋" w:hAnsi="仿宋" w:eastAsia="仿宋" w:cs="仿宋_GB2312"/>
                <w:sz w:val="28"/>
                <w:szCs w:val="28"/>
              </w:rPr>
              <w:t>规格型号</w:t>
            </w:r>
          </w:p>
        </w:tc>
        <w:tc>
          <w:tcPr>
            <w:tcW w:w="810" w:type="dxa"/>
          </w:tcPr>
          <w:p>
            <w:pPr>
              <w:jc w:val="center"/>
              <w:rPr>
                <w:rFonts w:ascii="仿宋" w:hAnsi="仿宋" w:eastAsia="仿宋" w:cs="仿宋_GB2312"/>
                <w:sz w:val="28"/>
                <w:szCs w:val="28"/>
              </w:rPr>
            </w:pPr>
            <w:r>
              <w:rPr>
                <w:rFonts w:hint="eastAsia" w:ascii="仿宋" w:hAnsi="仿宋" w:eastAsia="仿宋" w:cs="仿宋_GB2312"/>
                <w:sz w:val="28"/>
                <w:szCs w:val="28"/>
              </w:rPr>
              <w:t>单位</w:t>
            </w:r>
          </w:p>
        </w:tc>
        <w:tc>
          <w:tcPr>
            <w:tcW w:w="780" w:type="dxa"/>
          </w:tcPr>
          <w:p>
            <w:pPr>
              <w:jc w:val="center"/>
              <w:rPr>
                <w:rFonts w:ascii="仿宋" w:hAnsi="仿宋" w:eastAsia="仿宋" w:cs="仿宋_GB2312"/>
                <w:sz w:val="28"/>
                <w:szCs w:val="28"/>
              </w:rPr>
            </w:pPr>
            <w:r>
              <w:rPr>
                <w:rFonts w:hint="eastAsia" w:ascii="仿宋" w:hAnsi="仿宋" w:eastAsia="仿宋" w:cs="仿宋_GB2312"/>
                <w:sz w:val="28"/>
                <w:szCs w:val="28"/>
              </w:rPr>
              <w:t>数量</w:t>
            </w:r>
          </w:p>
        </w:tc>
        <w:tc>
          <w:tcPr>
            <w:tcW w:w="1815" w:type="dxa"/>
          </w:tcPr>
          <w:p>
            <w:pPr>
              <w:jc w:val="center"/>
              <w:rPr>
                <w:rFonts w:ascii="仿宋" w:hAnsi="仿宋" w:eastAsia="仿宋" w:cs="仿宋_GB2312"/>
                <w:sz w:val="28"/>
                <w:szCs w:val="28"/>
              </w:rPr>
            </w:pPr>
            <w:r>
              <w:rPr>
                <w:rFonts w:hint="eastAsia" w:ascii="仿宋" w:hAnsi="仿宋" w:eastAsia="仿宋" w:cs="仿宋_GB2312"/>
                <w:sz w:val="28"/>
                <w:szCs w:val="28"/>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789" w:type="dxa"/>
            <w:vAlign w:val="center"/>
          </w:tcPr>
          <w:p>
            <w:pPr>
              <w:jc w:val="center"/>
              <w:rPr>
                <w:rFonts w:ascii="仿宋" w:hAnsi="仿宋" w:eastAsia="仿宋" w:cs="仿宋_GB2312"/>
                <w:sz w:val="24"/>
              </w:rPr>
            </w:pPr>
            <w:r>
              <w:rPr>
                <w:rFonts w:hint="eastAsia" w:ascii="仿宋" w:hAnsi="仿宋" w:eastAsia="仿宋" w:cs="仿宋_GB2312"/>
                <w:sz w:val="24"/>
              </w:rPr>
              <w:t>黄泥河自动化控制系统</w:t>
            </w:r>
          </w:p>
        </w:tc>
        <w:tc>
          <w:tcPr>
            <w:tcW w:w="3631" w:type="dxa"/>
            <w:vAlign w:val="center"/>
          </w:tcPr>
          <w:p>
            <w:pPr>
              <w:widowControl/>
              <w:jc w:val="center"/>
              <w:textAlignment w:val="center"/>
              <w:rPr>
                <w:rFonts w:ascii="仿宋" w:hAnsi="仿宋" w:eastAsia="仿宋" w:cs="等线"/>
                <w:color w:val="000000"/>
                <w:sz w:val="24"/>
              </w:rPr>
            </w:pPr>
            <w:r>
              <w:rPr>
                <w:rFonts w:hint="eastAsia" w:ascii="仿宋" w:hAnsi="仿宋" w:eastAsia="仿宋" w:cs="等线"/>
                <w:color w:val="000000"/>
                <w:kern w:val="0"/>
                <w:sz w:val="24"/>
                <w:lang w:bidi="ar"/>
              </w:rPr>
              <w:t>具体见技术协议（包含设备供货、编程、组态及安装调试等）</w:t>
            </w:r>
          </w:p>
        </w:tc>
        <w:tc>
          <w:tcPr>
            <w:tcW w:w="810" w:type="dxa"/>
            <w:vAlign w:val="center"/>
          </w:tcPr>
          <w:p>
            <w:pPr>
              <w:jc w:val="center"/>
              <w:rPr>
                <w:rFonts w:ascii="仿宋" w:hAnsi="仿宋" w:eastAsia="仿宋" w:cs="仿宋_GB2312"/>
                <w:sz w:val="24"/>
              </w:rPr>
            </w:pPr>
            <w:r>
              <w:rPr>
                <w:rFonts w:hint="eastAsia" w:ascii="仿宋" w:hAnsi="仿宋" w:eastAsia="仿宋" w:cs="仿宋_GB2312"/>
                <w:sz w:val="24"/>
              </w:rPr>
              <w:t>套</w:t>
            </w:r>
          </w:p>
        </w:tc>
        <w:tc>
          <w:tcPr>
            <w:tcW w:w="780" w:type="dxa"/>
            <w:vAlign w:val="center"/>
          </w:tcPr>
          <w:p>
            <w:pPr>
              <w:jc w:val="center"/>
              <w:rPr>
                <w:rFonts w:ascii="仿宋" w:hAnsi="仿宋" w:eastAsia="仿宋" w:cs="仿宋_GB2312"/>
                <w:sz w:val="24"/>
              </w:rPr>
            </w:pPr>
            <w:r>
              <w:rPr>
                <w:rFonts w:hint="eastAsia" w:ascii="仿宋" w:hAnsi="仿宋" w:eastAsia="仿宋" w:cs="仿宋_GB2312"/>
                <w:sz w:val="24"/>
              </w:rPr>
              <w:t>1</w:t>
            </w:r>
          </w:p>
        </w:tc>
        <w:tc>
          <w:tcPr>
            <w:tcW w:w="1815" w:type="dxa"/>
            <w:vAlign w:val="center"/>
          </w:tcPr>
          <w:p>
            <w:pPr>
              <w:jc w:val="center"/>
              <w:rPr>
                <w:rFonts w:ascii="仿宋" w:hAnsi="仿宋" w:eastAsia="仿宋" w:cs="仿宋_GB2312"/>
                <w:sz w:val="24"/>
              </w:rPr>
            </w:pPr>
            <w:r>
              <w:rPr>
                <w:rFonts w:hint="eastAsia" w:ascii="仿宋" w:hAnsi="仿宋" w:eastAsia="仿宋" w:cs="仿宋_GB2312"/>
                <w:sz w:val="24"/>
              </w:rPr>
              <w:t>2021.6.</w:t>
            </w:r>
            <w:r>
              <w:rPr>
                <w:rFonts w:ascii="仿宋" w:hAnsi="仿宋" w:eastAsia="仿宋" w:cs="仿宋_GB2312"/>
                <w:sz w:val="24"/>
              </w:rPr>
              <w:t>10</w:t>
            </w:r>
            <w:r>
              <w:rPr>
                <w:rFonts w:hint="eastAsia" w:ascii="仿宋" w:hAnsi="仿宋" w:eastAsia="仿宋" w:cs="仿宋_GB2312"/>
                <w:sz w:val="24"/>
              </w:rPr>
              <w:t>前</w:t>
            </w:r>
          </w:p>
        </w:tc>
      </w:tr>
    </w:tbl>
    <w:p>
      <w:pPr>
        <w:spacing w:line="360" w:lineRule="auto"/>
        <w:rPr>
          <w:sz w:val="32"/>
          <w:szCs w:val="32"/>
        </w:rPr>
      </w:pPr>
    </w:p>
    <w:p>
      <w:pPr>
        <w:jc w:val="center"/>
        <w:rPr>
          <w:rFonts w:ascii="仿宋" w:hAnsi="仿宋" w:eastAsia="仿宋"/>
          <w:sz w:val="32"/>
          <w:szCs w:val="32"/>
        </w:rPr>
      </w:pPr>
      <w:r>
        <w:rPr>
          <w:rFonts w:hint="eastAsia" w:ascii="仿宋" w:hAnsi="仿宋" w:eastAsia="仿宋"/>
          <w:b/>
          <w:bCs/>
          <w:sz w:val="32"/>
          <w:szCs w:val="32"/>
        </w:rPr>
        <w:t>关于黄泥河PLC柜自动化技术要求</w:t>
      </w:r>
    </w:p>
    <w:p>
      <w:pPr>
        <w:numPr>
          <w:ilvl w:val="0"/>
          <w:numId w:val="2"/>
        </w:numPr>
        <w:rPr>
          <w:rFonts w:ascii="仿宋" w:hAnsi="仿宋" w:eastAsia="仿宋"/>
          <w:b/>
          <w:color w:val="000000"/>
          <w:sz w:val="28"/>
          <w:szCs w:val="28"/>
        </w:rPr>
      </w:pPr>
      <w:r>
        <w:rPr>
          <w:rFonts w:hint="eastAsia" w:ascii="仿宋" w:hAnsi="仿宋" w:eastAsia="仿宋"/>
          <w:b/>
          <w:color w:val="000000"/>
          <w:sz w:val="28"/>
          <w:szCs w:val="28"/>
        </w:rPr>
        <w:t>PLC控制柜检测测点具体控制参数：</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1、温度：</w:t>
      </w:r>
      <w:r>
        <w:rPr>
          <w:rFonts w:ascii="仿宋" w:hAnsi="仿宋" w:eastAsia="仿宋"/>
          <w:color w:val="000000"/>
          <w:sz w:val="28"/>
          <w:szCs w:val="28"/>
        </w:rPr>
        <w:t>2</w:t>
      </w:r>
      <w:r>
        <w:rPr>
          <w:rFonts w:hint="eastAsia" w:ascii="仿宋" w:hAnsi="仿宋" w:eastAsia="仿宋"/>
          <w:color w:val="000000"/>
          <w:sz w:val="28"/>
          <w:szCs w:val="28"/>
        </w:rPr>
        <w:t>台管道泵及电机共</w:t>
      </w:r>
      <w:r>
        <w:rPr>
          <w:rFonts w:ascii="仿宋" w:hAnsi="仿宋" w:eastAsia="仿宋"/>
          <w:color w:val="000000"/>
          <w:sz w:val="28"/>
          <w:szCs w:val="28"/>
        </w:rPr>
        <w:t>4</w:t>
      </w:r>
      <w:r>
        <w:rPr>
          <w:rFonts w:hint="eastAsia" w:ascii="仿宋" w:hAnsi="仿宋" w:eastAsia="仿宋"/>
          <w:color w:val="000000"/>
          <w:sz w:val="28"/>
          <w:szCs w:val="28"/>
        </w:rPr>
        <w:t>点（红外测温）</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参数要求：红外测温探头，4-20mA输出，报警值≥80℃，停机值≥85℃。</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2、阀门控制</w:t>
      </w:r>
      <w:bookmarkStart w:id="0" w:name="_Hlk66687989"/>
      <w:r>
        <w:rPr>
          <w:rFonts w:hint="eastAsia" w:ascii="仿宋" w:hAnsi="仿宋" w:eastAsia="仿宋"/>
          <w:color w:val="000000"/>
          <w:sz w:val="28"/>
          <w:szCs w:val="28"/>
        </w:rPr>
        <w:t>（开关型）8点</w:t>
      </w:r>
      <w:bookmarkEnd w:id="0"/>
    </w:p>
    <w:p>
      <w:pPr>
        <w:ind w:firstLine="560" w:firstLineChars="200"/>
        <w:rPr>
          <w:rFonts w:ascii="仿宋" w:hAnsi="仿宋" w:eastAsia="仿宋"/>
          <w:color w:val="000000"/>
          <w:sz w:val="28"/>
          <w:szCs w:val="28"/>
        </w:rPr>
      </w:pPr>
      <w:r>
        <w:rPr>
          <w:rFonts w:hint="eastAsia" w:ascii="仿宋" w:hAnsi="仿宋" w:eastAsia="仿宋"/>
          <w:color w:val="000000"/>
          <w:sz w:val="28"/>
          <w:szCs w:val="28"/>
        </w:rPr>
        <w:t>参数要求：阀门输入/输出信号均为开关量，分别为开动作、关动作，开到位、关到位。</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3、电机电流检测</w:t>
      </w:r>
      <w:r>
        <w:rPr>
          <w:rFonts w:ascii="仿宋" w:hAnsi="仿宋" w:eastAsia="仿宋"/>
          <w:color w:val="000000"/>
          <w:sz w:val="28"/>
          <w:szCs w:val="28"/>
        </w:rPr>
        <w:t>8</w:t>
      </w:r>
      <w:r>
        <w:rPr>
          <w:rFonts w:hint="eastAsia" w:ascii="仿宋" w:hAnsi="仿宋" w:eastAsia="仿宋"/>
          <w:color w:val="000000"/>
          <w:sz w:val="28"/>
          <w:szCs w:val="28"/>
        </w:rPr>
        <w:t>点</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参数要求：电流来自软起柜</w:t>
      </w:r>
      <w:bookmarkStart w:id="1" w:name="_Hlk66688246"/>
      <w:r>
        <w:rPr>
          <w:rFonts w:hint="eastAsia" w:ascii="仿宋" w:hAnsi="仿宋" w:eastAsia="仿宋"/>
          <w:color w:val="000000"/>
          <w:sz w:val="28"/>
          <w:szCs w:val="28"/>
        </w:rPr>
        <w:t>信号</w:t>
      </w:r>
      <w:bookmarkEnd w:id="1"/>
      <w:r>
        <w:rPr>
          <w:rFonts w:hint="eastAsia" w:ascii="仿宋" w:hAnsi="仿宋" w:eastAsia="仿宋"/>
          <w:color w:val="000000"/>
          <w:sz w:val="28"/>
          <w:szCs w:val="28"/>
        </w:rPr>
        <w:t>2点和动力柜6点（量程按软起参数设置）。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4、液位：2点</w:t>
      </w:r>
    </w:p>
    <w:p>
      <w:pPr>
        <w:ind w:left="420" w:firstLine="420"/>
        <w:rPr>
          <w:rFonts w:ascii="仿宋" w:hAnsi="仿宋" w:eastAsia="仿宋"/>
          <w:color w:val="000000"/>
          <w:sz w:val="28"/>
          <w:szCs w:val="28"/>
        </w:rPr>
      </w:pPr>
      <w:r>
        <w:rPr>
          <w:rFonts w:hint="eastAsia" w:ascii="仿宋" w:hAnsi="仿宋" w:eastAsia="仿宋"/>
          <w:color w:val="000000"/>
          <w:sz w:val="28"/>
          <w:szCs w:val="28"/>
        </w:rPr>
        <w:t>液位池液位：1点</w:t>
      </w:r>
    </w:p>
    <w:p>
      <w:pPr>
        <w:ind w:left="420" w:firstLine="420"/>
        <w:rPr>
          <w:rFonts w:ascii="仿宋" w:hAnsi="仿宋" w:eastAsia="仿宋"/>
          <w:color w:val="000000"/>
          <w:sz w:val="28"/>
          <w:szCs w:val="28"/>
        </w:rPr>
      </w:pPr>
      <w:r>
        <w:rPr>
          <w:rFonts w:hint="eastAsia" w:ascii="仿宋" w:hAnsi="仿宋" w:eastAsia="仿宋"/>
          <w:color w:val="000000"/>
          <w:sz w:val="28"/>
          <w:szCs w:val="28"/>
        </w:rPr>
        <w:t>地坑液位：1点</w:t>
      </w:r>
    </w:p>
    <w:p>
      <w:pPr>
        <w:ind w:left="420" w:firstLine="420"/>
        <w:rPr>
          <w:rFonts w:ascii="仿宋" w:hAnsi="仿宋" w:eastAsia="仿宋"/>
          <w:color w:val="000000"/>
          <w:sz w:val="28"/>
          <w:szCs w:val="28"/>
        </w:rPr>
      </w:pPr>
      <w:r>
        <w:rPr>
          <w:rFonts w:hint="eastAsia" w:ascii="仿宋" w:hAnsi="仿宋" w:eastAsia="仿宋"/>
          <w:color w:val="000000"/>
          <w:sz w:val="28"/>
          <w:szCs w:val="28"/>
        </w:rPr>
        <w:t>参数要求：采用VEGA超声波液位计，4-20mA输出。</w:t>
      </w:r>
    </w:p>
    <w:p>
      <w:pPr>
        <w:pStyle w:val="154"/>
        <w:ind w:firstLine="560"/>
        <w:rPr>
          <w:rFonts w:ascii="仿宋" w:hAnsi="仿宋" w:eastAsia="仿宋"/>
          <w:color w:val="000000"/>
          <w:sz w:val="28"/>
          <w:szCs w:val="28"/>
        </w:rPr>
      </w:pPr>
      <w:r>
        <w:rPr>
          <w:rFonts w:hint="eastAsia" w:ascii="仿宋" w:hAnsi="仿宋" w:eastAsia="仿宋"/>
          <w:color w:val="000000"/>
          <w:sz w:val="28"/>
          <w:szCs w:val="28"/>
        </w:rPr>
        <w:t>5、电机启停（开关型）</w:t>
      </w:r>
      <w:r>
        <w:rPr>
          <w:rFonts w:ascii="仿宋" w:hAnsi="仿宋" w:eastAsia="仿宋"/>
          <w:color w:val="000000"/>
          <w:sz w:val="28"/>
          <w:szCs w:val="28"/>
        </w:rPr>
        <w:t>16</w:t>
      </w:r>
      <w:r>
        <w:rPr>
          <w:rFonts w:hint="eastAsia" w:ascii="仿宋" w:hAnsi="仿宋" w:eastAsia="仿宋"/>
          <w:color w:val="000000"/>
          <w:sz w:val="28"/>
          <w:szCs w:val="28"/>
        </w:rPr>
        <w:t>点，照明2点。</w:t>
      </w:r>
    </w:p>
    <w:p>
      <w:pPr>
        <w:pStyle w:val="154"/>
        <w:ind w:firstLine="560"/>
        <w:rPr>
          <w:rFonts w:ascii="仿宋" w:hAnsi="仿宋" w:eastAsia="仿宋"/>
          <w:color w:val="000000"/>
          <w:sz w:val="28"/>
          <w:szCs w:val="28"/>
        </w:rPr>
      </w:pPr>
      <w:r>
        <w:rPr>
          <w:rFonts w:hint="eastAsia" w:ascii="仿宋" w:hAnsi="仿宋" w:eastAsia="仿宋"/>
          <w:color w:val="000000"/>
          <w:sz w:val="28"/>
          <w:szCs w:val="28"/>
        </w:rPr>
        <w:t>6、压力传感器4～20 mA信号2点。</w:t>
      </w:r>
    </w:p>
    <w:p>
      <w:pPr>
        <w:rPr>
          <w:rFonts w:ascii="仿宋" w:hAnsi="仿宋" w:eastAsia="仿宋"/>
          <w:color w:val="000000"/>
          <w:sz w:val="28"/>
          <w:szCs w:val="28"/>
        </w:rPr>
      </w:pPr>
      <w:r>
        <w:rPr>
          <w:rFonts w:hint="eastAsia" w:ascii="仿宋" w:hAnsi="仿宋" w:eastAsia="仿宋"/>
          <w:b/>
          <w:bCs/>
          <w:color w:val="000000"/>
          <w:sz w:val="28"/>
          <w:szCs w:val="28"/>
        </w:rPr>
        <w:t>【说明】</w:t>
      </w:r>
      <w:r>
        <w:rPr>
          <w:rFonts w:hint="eastAsia" w:ascii="仿宋" w:hAnsi="仿宋" w:eastAsia="仿宋"/>
          <w:color w:val="000000"/>
          <w:sz w:val="28"/>
          <w:szCs w:val="28"/>
        </w:rPr>
        <w:t>：</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PLC采用西门子S7-1200系列，输入/输出备用预留10%，输入/输出信号隔离。在中控设置上位机，PLC柜将数据上传至上位机，上位机界面按照工艺需求定制。微型断路器和中间继电器采用施耐德产品，工控机Dell i7处理器，监控软件Wicc7.4亚洲版。</w:t>
      </w:r>
    </w:p>
    <w:p>
      <w:pPr>
        <w:numPr>
          <w:ilvl w:val="0"/>
          <w:numId w:val="2"/>
        </w:numPr>
        <w:rPr>
          <w:rFonts w:ascii="仿宋" w:hAnsi="仿宋" w:eastAsia="仿宋"/>
          <w:b/>
          <w:color w:val="000000"/>
          <w:sz w:val="28"/>
          <w:szCs w:val="28"/>
        </w:rPr>
      </w:pPr>
      <w:r>
        <w:rPr>
          <w:rFonts w:hint="eastAsia" w:ascii="仿宋" w:hAnsi="仿宋" w:eastAsia="仿宋"/>
          <w:b/>
          <w:color w:val="000000"/>
          <w:sz w:val="28"/>
          <w:szCs w:val="28"/>
        </w:rPr>
        <w:t>PLC控制柜控制项目具体控制参数：</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1、液位池水泵开停分为手动和自动方式，自动通过水位高低来控制。手动通过现场操作按钮来启停控制。</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2、地坑泵液位控制通过手动和自动方式，自动通过地坑水位高低来控制，手动通过现场操作按钮来启停控制。</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3、PLC控制柜将数据通过光纤传输到上位机，上位机放在监控室，上位机需要编程实现远程操作及监控新增PLC各项参数。</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4、PLC到上位机监控室距离需要敷设光纤约为6500米。</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5、阀门调节，按照工艺要求控制阀门开启/关闭，并能在屏柜上通过按钮切换手动/自动功能，自动时自动按照工艺状态开启或关闭阀门。</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6、综合故障报警及联锁停机信号输出，报警停机参数可在上位机上更改设置，当报警停机信号触发后相应继电器延时3S动作闭合。</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7、安装三位置转换开关（就地、检修/远程转换开关），配急停按钮。</w:t>
      </w:r>
    </w:p>
    <w:p>
      <w:pPr>
        <w:rPr>
          <w:rFonts w:ascii="仿宋" w:hAnsi="仿宋" w:eastAsia="仿宋"/>
          <w:b/>
          <w:bCs/>
          <w:color w:val="000000"/>
          <w:sz w:val="28"/>
          <w:szCs w:val="28"/>
        </w:rPr>
      </w:pPr>
      <w:r>
        <w:rPr>
          <w:rFonts w:hint="eastAsia" w:ascii="仿宋" w:hAnsi="仿宋" w:eastAsia="仿宋"/>
          <w:b/>
          <w:bCs/>
          <w:color w:val="000000"/>
          <w:sz w:val="28"/>
          <w:szCs w:val="28"/>
        </w:rPr>
        <w:t>三、控制柜制作说明：</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1、控制柜体为威图柜体，规格尺寸2200*800*600（高*宽*深）户内设置，采用镀锌钢板，厚度不小于1.5mm，设计考虑现场粉尘环境，前开门。柜体颜色：RAL7035。</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2、仪表、电气回路分开设置，减少干扰(两层布置)。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3、PLC控制柜设置离心式冷却风机，保证设备必要通风条件。</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4、为保证雷电发生时PLC控制柜的运行保护，柜内设计防浪涌模块，模块可靠接地，保证控制柜的安全运行。</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5、控制柜采用底部进出线方式。</w:t>
      </w:r>
    </w:p>
    <w:p>
      <w:pPr>
        <w:rPr>
          <w:rFonts w:ascii="仿宋" w:hAnsi="仿宋" w:eastAsia="仿宋"/>
          <w:b/>
          <w:bCs/>
          <w:color w:val="000000"/>
          <w:sz w:val="28"/>
          <w:szCs w:val="28"/>
        </w:rPr>
      </w:pPr>
      <w:r>
        <w:rPr>
          <w:rFonts w:hint="eastAsia" w:ascii="仿宋" w:hAnsi="仿宋" w:eastAsia="仿宋"/>
          <w:b/>
          <w:bCs/>
          <w:color w:val="000000"/>
          <w:sz w:val="28"/>
          <w:szCs w:val="28"/>
        </w:rPr>
        <w:t>四、货物交付</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1、交货方式：现场交货。</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2、交货地点：安徽铜冠（庐江）矿业有限公司项目现场。</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3、接到买方发货通知后卖方一个周内完成合同内约定的全套设备供应，如有变动，另行通知。</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4、卖方负责将设备运到安装现场并负责卸货、卖方负责安装调试。</w:t>
      </w:r>
      <w:bookmarkStart w:id="2" w:name="_Toc393699279"/>
    </w:p>
    <w:p>
      <w:pPr>
        <w:rPr>
          <w:rFonts w:ascii="仿宋" w:hAnsi="仿宋" w:eastAsia="仿宋"/>
          <w:b/>
          <w:bCs/>
          <w:color w:val="000000"/>
          <w:sz w:val="28"/>
          <w:szCs w:val="28"/>
        </w:rPr>
      </w:pPr>
      <w:r>
        <w:rPr>
          <w:rFonts w:hint="eastAsia" w:ascii="仿宋" w:hAnsi="仿宋" w:eastAsia="仿宋"/>
          <w:b/>
          <w:bCs/>
          <w:color w:val="000000"/>
          <w:sz w:val="28"/>
          <w:szCs w:val="28"/>
        </w:rPr>
        <w:t>五、 其它</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1</w:t>
      </w:r>
      <w:bookmarkEnd w:id="2"/>
      <w:r>
        <w:rPr>
          <w:rFonts w:hint="eastAsia" w:ascii="仿宋" w:hAnsi="仿宋" w:eastAsia="仿宋"/>
          <w:color w:val="000000"/>
          <w:sz w:val="28"/>
          <w:szCs w:val="28"/>
        </w:rPr>
        <w:t>、卖方负责在买方建立远程操作站，所需费用由卖方承担。</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2、未尽事宜见招投标文件及投标时相关承诺，或双方协商解决。</w:t>
      </w:r>
    </w:p>
    <w:p>
      <w:pPr>
        <w:ind w:firstLine="560" w:firstLineChars="200"/>
        <w:rPr>
          <w:rFonts w:ascii="仿宋" w:hAnsi="仿宋" w:eastAsia="仿宋"/>
          <w:color w:val="000000"/>
          <w:sz w:val="28"/>
          <w:szCs w:val="28"/>
        </w:rPr>
      </w:pPr>
      <w:bookmarkStart w:id="3" w:name="_Hlk66690133"/>
      <w:r>
        <w:rPr>
          <w:rFonts w:hint="eastAsia" w:ascii="仿宋" w:hAnsi="仿宋" w:eastAsia="仿宋"/>
          <w:color w:val="000000"/>
          <w:sz w:val="28"/>
          <w:szCs w:val="28"/>
        </w:rPr>
        <w:t>3</w:t>
      </w:r>
      <w:bookmarkEnd w:id="3"/>
      <w:r>
        <w:rPr>
          <w:rFonts w:hint="eastAsia" w:ascii="仿宋" w:hAnsi="仿宋" w:eastAsia="仿宋"/>
          <w:color w:val="000000"/>
          <w:sz w:val="28"/>
          <w:szCs w:val="28"/>
        </w:rPr>
        <w:t>、双方保留对本技术协议提出补充要求和修改的权力，如提出修改，具体更改内容由买卖双方友好商定。</w:t>
      </w:r>
    </w:p>
    <w:p>
      <w:pPr>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left="0" w:leftChars="0" w:firstLine="0" w:firstLineChars="0"/>
        <w:rPr>
          <w:rFonts w:ascii="仿宋" w:hAnsi="仿宋" w:eastAsia="仿宋" w:cs="仿宋_GB2312"/>
          <w:b/>
          <w:sz w:val="36"/>
          <w:szCs w:val="36"/>
        </w:rPr>
      </w:pPr>
    </w:p>
    <w:p>
      <w:pPr>
        <w:ind w:left="720" w:leftChars="343" w:firstLine="1446" w:firstLineChars="400"/>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rPr>
          <w:rFonts w:ascii="仿宋" w:hAnsi="仿宋" w:eastAsia="仿宋" w:cs="仿宋_GB2312"/>
          <w:sz w:val="28"/>
          <w:szCs w:val="28"/>
        </w:rPr>
      </w:pPr>
      <w:r>
        <w:rPr>
          <w:rFonts w:hint="eastAsia" w:ascii="仿宋" w:hAnsi="仿宋" w:eastAsia="仿宋" w:cs="仿宋_GB2312"/>
          <w:sz w:val="28"/>
          <w:szCs w:val="28"/>
        </w:rPr>
        <w:t>2、投标人须为一般纳税人。</w:t>
      </w:r>
    </w:p>
    <w:p>
      <w:pPr>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left="980" w:hanging="980" w:hangingChars="35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4、投标人营业执照所列示的经营范围必须涵盖本次招标设备及招标文件要求的技术服务内容。</w:t>
      </w:r>
    </w:p>
    <w:p>
      <w:pPr>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highlight w:val="cyan"/>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2021年</w:t>
      </w:r>
      <w:r>
        <w:rPr>
          <w:rFonts w:ascii="仿宋_GB2312" w:hAnsi="仿宋_GB2312" w:eastAsia="仿宋_GB2312" w:cs="仿宋_GB2312"/>
          <w:sz w:val="28"/>
          <w:szCs w:val="28"/>
          <w:u w:val="single"/>
        </w:rPr>
        <w:t>6</w:t>
      </w:r>
      <w:r>
        <w:rPr>
          <w:rFonts w:hint="eastAsia" w:ascii="仿宋_GB2312" w:hAnsi="仿宋_GB2312" w:eastAsia="仿宋_GB2312" w:cs="仿宋_GB2312"/>
          <w:sz w:val="28"/>
          <w:szCs w:val="28"/>
          <w:u w:val="single"/>
        </w:rPr>
        <w:t>月</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徐苑（13856252433）</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2021年</w:t>
      </w:r>
      <w:r>
        <w:rPr>
          <w:rFonts w:ascii="仿宋" w:hAnsi="仿宋" w:eastAsia="仿宋" w:cs="仿宋_GB2312"/>
          <w:sz w:val="28"/>
          <w:szCs w:val="28"/>
          <w:u w:val="single"/>
        </w:rPr>
        <w:t>6</w:t>
      </w:r>
      <w:r>
        <w:rPr>
          <w:rFonts w:hint="eastAsia" w:ascii="仿宋" w:hAnsi="仿宋" w:eastAsia="仿宋" w:cs="仿宋_GB2312"/>
          <w:sz w:val="28"/>
          <w:szCs w:val="28"/>
          <w:u w:val="single"/>
        </w:rPr>
        <w:t>月</w:t>
      </w:r>
      <w:r>
        <w:rPr>
          <w:rFonts w:ascii="仿宋" w:hAnsi="仿宋" w:eastAsia="仿宋" w:cs="仿宋_GB2312"/>
          <w:sz w:val="28"/>
          <w:szCs w:val="28"/>
          <w:u w:val="single"/>
        </w:rPr>
        <w:t>2</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1、与本次招标产品质量及技术服务的相关要求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（1）产品及技术服务质量要求：符合国家标准相关规定要求及技术协议并提供相应检验报告等资料。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（2）投标人如若中标，提供的设备必须符合技术指标要求。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因产品质量及技术服务不合格所造成的相关质量问题，同时对相关质量问题所引发的返工、耽误工期、对业主单位的生产影响等所有相关损失，中标人承担相应责任。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bookmarkStart w:id="5" w:name="_GoBack"/>
      <w:bookmarkEnd w:id="5"/>
    </w:p>
    <w:p>
      <w:pPr>
        <w:ind w:firstLine="638" w:firstLineChars="228"/>
        <w:rPr>
          <w:rFonts w:ascii="仿宋" w:hAnsi="仿宋" w:eastAsia="仿宋" w:cs="仿宋_GB2312"/>
          <w:sz w:val="28"/>
          <w:szCs w:val="28"/>
          <w:highlight w:val="none"/>
          <w:u w:val="single"/>
        </w:rPr>
      </w:pPr>
      <w:r>
        <w:rPr>
          <w:rFonts w:hint="eastAsia" w:ascii="仿宋" w:hAnsi="仿宋" w:eastAsia="仿宋" w:cs="仿宋_GB2312"/>
          <w:sz w:val="28"/>
          <w:szCs w:val="28"/>
          <w:highlight w:val="none"/>
          <w:u w:val="single"/>
        </w:rPr>
        <w:t>预付合同总价的3</w:t>
      </w:r>
      <w:r>
        <w:rPr>
          <w:rFonts w:ascii="仿宋" w:hAnsi="仿宋" w:eastAsia="仿宋" w:cs="仿宋_GB2312"/>
          <w:sz w:val="28"/>
          <w:szCs w:val="28"/>
          <w:highlight w:val="none"/>
          <w:u w:val="single"/>
        </w:rPr>
        <w:t>0</w:t>
      </w:r>
      <w:r>
        <w:rPr>
          <w:rFonts w:hint="eastAsia" w:ascii="仿宋" w:hAnsi="仿宋" w:eastAsia="仿宋" w:cs="仿宋_GB2312"/>
          <w:sz w:val="28"/>
          <w:szCs w:val="28"/>
          <w:highlight w:val="none"/>
          <w:u w:val="single"/>
        </w:rPr>
        <w:t>%，发货前再支付合同总价的</w:t>
      </w:r>
      <w:r>
        <w:rPr>
          <w:rFonts w:ascii="仿宋" w:hAnsi="仿宋" w:eastAsia="仿宋" w:cs="仿宋_GB2312"/>
          <w:sz w:val="28"/>
          <w:szCs w:val="28"/>
          <w:highlight w:val="none"/>
          <w:u w:val="single"/>
        </w:rPr>
        <w:t>30</w:t>
      </w:r>
      <w:r>
        <w:rPr>
          <w:rFonts w:hint="eastAsia" w:ascii="仿宋" w:hAnsi="仿宋" w:eastAsia="仿宋" w:cs="仿宋_GB2312"/>
          <w:sz w:val="28"/>
          <w:szCs w:val="28"/>
          <w:highlight w:val="none"/>
          <w:u w:val="single"/>
        </w:rPr>
        <w:t>%，安装调试验收合格且开具全额增值税专用发票后支付合同总价的2</w:t>
      </w:r>
      <w:r>
        <w:rPr>
          <w:rFonts w:ascii="仿宋" w:hAnsi="仿宋" w:eastAsia="仿宋" w:cs="仿宋_GB2312"/>
          <w:sz w:val="28"/>
          <w:szCs w:val="28"/>
          <w:highlight w:val="none"/>
          <w:u w:val="single"/>
        </w:rPr>
        <w:t>0</w:t>
      </w:r>
      <w:r>
        <w:rPr>
          <w:rFonts w:hint="eastAsia" w:ascii="仿宋" w:hAnsi="仿宋" w:eastAsia="仿宋" w:cs="仿宋_GB2312"/>
          <w:sz w:val="28"/>
          <w:szCs w:val="28"/>
          <w:highlight w:val="none"/>
          <w:u w:val="single"/>
        </w:rPr>
        <w:t>%，剩余2</w:t>
      </w:r>
      <w:r>
        <w:rPr>
          <w:rFonts w:ascii="仿宋" w:hAnsi="仿宋" w:eastAsia="仿宋" w:cs="仿宋_GB2312"/>
          <w:sz w:val="28"/>
          <w:szCs w:val="28"/>
          <w:highlight w:val="none"/>
          <w:u w:val="single"/>
        </w:rPr>
        <w:t>0</w:t>
      </w:r>
      <w:r>
        <w:rPr>
          <w:rFonts w:hint="eastAsia" w:ascii="仿宋" w:hAnsi="仿宋" w:eastAsia="仿宋" w:cs="仿宋_GB2312"/>
          <w:sz w:val="28"/>
          <w:szCs w:val="28"/>
          <w:highlight w:val="none"/>
          <w:u w:val="single"/>
        </w:rPr>
        <w:t>%货款两年内付清。需方将保留合同总价的1</w:t>
      </w:r>
      <w:r>
        <w:rPr>
          <w:rFonts w:ascii="仿宋" w:hAnsi="仿宋" w:eastAsia="仿宋" w:cs="仿宋_GB2312"/>
          <w:sz w:val="28"/>
          <w:szCs w:val="28"/>
          <w:highlight w:val="none"/>
          <w:u w:val="single"/>
        </w:rPr>
        <w:t>0</w:t>
      </w:r>
      <w:r>
        <w:rPr>
          <w:rFonts w:hint="eastAsia" w:ascii="仿宋" w:hAnsi="仿宋" w:eastAsia="仿宋" w:cs="仿宋_GB2312"/>
          <w:sz w:val="28"/>
          <w:szCs w:val="28"/>
          <w:highlight w:val="none"/>
          <w:u w:val="single"/>
        </w:rPr>
        <w:t>%作为质保金，质保期限自产品投入使用起1</w:t>
      </w:r>
      <w:r>
        <w:rPr>
          <w:rFonts w:ascii="仿宋" w:hAnsi="仿宋" w:eastAsia="仿宋" w:cs="仿宋_GB2312"/>
          <w:sz w:val="28"/>
          <w:szCs w:val="28"/>
          <w:highlight w:val="none"/>
          <w:u w:val="single"/>
        </w:rPr>
        <w:t>2</w:t>
      </w:r>
      <w:r>
        <w:rPr>
          <w:rFonts w:hint="eastAsia" w:ascii="仿宋" w:hAnsi="仿宋" w:eastAsia="仿宋" w:cs="仿宋_GB2312"/>
          <w:sz w:val="28"/>
          <w:szCs w:val="28"/>
          <w:highlight w:val="none"/>
          <w:u w:val="single"/>
        </w:rPr>
        <w:t>个月。</w:t>
      </w:r>
      <w:r>
        <w:rPr>
          <w:rFonts w:ascii="仿宋" w:hAnsi="仿宋" w:eastAsia="仿宋" w:cs="仿宋_GB2312"/>
          <w:sz w:val="28"/>
          <w:szCs w:val="28"/>
          <w:highlight w:val="none"/>
          <w:u w:val="single"/>
        </w:rPr>
        <w:t xml:space="preserve"> </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
          <w:bCs/>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（2）投标文件密封袋封口处应密封完整，加盖投标单位公章，并且注明招标编号及设备名称。因投标人制作、密封、寄送报价文件</w:t>
      </w:r>
      <w:r>
        <w:rPr>
          <w:rFonts w:hint="eastAsia" w:ascii="仿宋_GB2312" w:hAnsi="仿宋_GB2312" w:eastAsia="仿宋_GB2312" w:cs="仿宋_GB2312"/>
          <w:b/>
          <w:bCs/>
          <w:sz w:val="28"/>
          <w:szCs w:val="28"/>
        </w:rPr>
        <w:t>不符合要求的视为无效投标。</w:t>
      </w:r>
    </w:p>
    <w:p>
      <w:pPr>
        <w:ind w:firstLine="565" w:firstLineChars="202"/>
        <w:rPr>
          <w:rFonts w:ascii="仿宋_GB2312" w:hAnsi="仿宋_GB2312" w:eastAsia="仿宋_GB2312"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ascii="仿宋" w:hAnsi="仿宋" w:eastAsia="仿宋"/>
          <w:sz w:val="28"/>
          <w:szCs w:val="28"/>
        </w:rPr>
        <w:t>安徽铜冠（庐江）矿业有限公司项目现场</w:t>
      </w:r>
      <w:r>
        <w:rPr>
          <w:rFonts w:hint="eastAsia" w:ascii="仿宋" w:hAnsi="仿宋" w:eastAsia="仿宋" w:cs="仿宋_GB2312"/>
          <w:sz w:val="28"/>
          <w:szCs w:val="28"/>
        </w:rPr>
        <w:t>。</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本次招标的产品由中标人负责运输至指定地点。运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招标人按合同约定供货数量及技术协议要求验收。</w:t>
      </w:r>
    </w:p>
    <w:p>
      <w:pPr>
        <w:ind w:firstLine="568" w:firstLineChars="202"/>
        <w:rPr>
          <w:rFonts w:ascii="仿宋" w:hAnsi="仿宋" w:eastAsia="仿宋" w:cs="仿宋_GB2312"/>
          <w:b/>
          <w:sz w:val="36"/>
          <w:szCs w:val="36"/>
        </w:rPr>
      </w:pPr>
      <w:r>
        <w:rPr>
          <w:rFonts w:hint="eastAsia" w:ascii="仿宋" w:hAnsi="仿宋" w:eastAsia="仿宋" w:cs="仿宋_GB2312"/>
          <w:b/>
          <w:bCs/>
          <w:sz w:val="28"/>
          <w:szCs w:val="28"/>
        </w:rPr>
        <w:t>8、供货时间为2021年</w:t>
      </w:r>
      <w:r>
        <w:rPr>
          <w:rFonts w:ascii="仿宋" w:hAnsi="仿宋" w:eastAsia="仿宋" w:cs="仿宋_GB2312"/>
          <w:b/>
          <w:bCs/>
          <w:sz w:val="28"/>
          <w:szCs w:val="28"/>
        </w:rPr>
        <w:t>6</w:t>
      </w:r>
      <w:r>
        <w:rPr>
          <w:rFonts w:hint="eastAsia" w:ascii="仿宋" w:hAnsi="仿宋" w:eastAsia="仿宋" w:cs="仿宋_GB2312"/>
          <w:b/>
          <w:bCs/>
          <w:sz w:val="28"/>
          <w:szCs w:val="28"/>
        </w:rPr>
        <w:t>月</w:t>
      </w:r>
      <w:r>
        <w:rPr>
          <w:rFonts w:ascii="仿宋" w:hAnsi="仿宋" w:eastAsia="仿宋" w:cs="仿宋_GB2312"/>
          <w:b/>
          <w:bCs/>
          <w:sz w:val="28"/>
          <w:szCs w:val="28"/>
        </w:rPr>
        <w:t>3</w:t>
      </w:r>
      <w:r>
        <w:rPr>
          <w:rFonts w:hint="eastAsia" w:ascii="仿宋" w:hAnsi="仿宋" w:eastAsia="仿宋" w:cs="仿宋_GB2312"/>
          <w:b/>
          <w:bCs/>
          <w:sz w:val="28"/>
          <w:szCs w:val="28"/>
        </w:rPr>
        <w:t>日至2021年6月</w:t>
      </w:r>
      <w:r>
        <w:rPr>
          <w:rFonts w:ascii="仿宋" w:hAnsi="仿宋" w:eastAsia="仿宋" w:cs="仿宋_GB2312"/>
          <w:b/>
          <w:bCs/>
          <w:sz w:val="28"/>
          <w:szCs w:val="28"/>
        </w:rPr>
        <w:t>10</w:t>
      </w:r>
      <w:r>
        <w:rPr>
          <w:rFonts w:hint="eastAsia" w:ascii="仿宋" w:hAnsi="仿宋" w:eastAsia="仿宋" w:cs="仿宋_GB2312"/>
          <w:b/>
          <w:bCs/>
          <w:sz w:val="28"/>
          <w:szCs w:val="28"/>
        </w:rPr>
        <w:t>日。</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bookmarkStart w:id="4" w:name="_Hlk72572267"/>
    </w:p>
    <w:bookmarkEnd w:id="4"/>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FF0000"/>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pStyle w:val="2"/>
        <w:ind w:firstLine="723"/>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ind w:firstLine="723"/>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3"/>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3"/>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3"/>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设备供应的数量、质量及供货时间符合贵公司要求。如果由于设备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 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rPr>
          <w:rFonts w:ascii="仿宋_GB2312" w:eastAsia="仿宋_GB2312"/>
          <w:b/>
          <w:sz w:val="28"/>
          <w:szCs w:val="28"/>
        </w:rPr>
      </w:pPr>
      <w:r>
        <w:rPr>
          <w:rFonts w:hint="eastAsia" w:ascii="仿宋_GB2312" w:eastAsia="仿宋_GB2312"/>
          <w:b/>
          <w:sz w:val="28"/>
          <w:szCs w:val="28"/>
        </w:rPr>
        <w:t>报价单（TGJA-WZ-2021</w:t>
      </w:r>
      <w:r>
        <w:rPr>
          <w:rFonts w:ascii="仿宋_GB2312" w:eastAsia="仿宋_GB2312"/>
          <w:b/>
          <w:sz w:val="28"/>
          <w:szCs w:val="28"/>
        </w:rPr>
        <w:t>3</w:t>
      </w:r>
      <w:r>
        <w:rPr>
          <w:rFonts w:hint="eastAsia" w:ascii="仿宋_GB2312" w:eastAsia="仿宋_GB2312"/>
          <w:b/>
          <w:sz w:val="28"/>
          <w:szCs w:val="28"/>
        </w:rPr>
        <w:t>6）</w:t>
      </w:r>
    </w:p>
    <w:tbl>
      <w:tblPr>
        <w:tblStyle w:val="4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409"/>
        <w:gridCol w:w="1560"/>
        <w:gridCol w:w="567"/>
        <w:gridCol w:w="992"/>
        <w:gridCol w:w="1446"/>
        <w:gridCol w:w="1701"/>
        <w:gridCol w:w="4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09" w:type="dxa"/>
            <w:vAlign w:val="center"/>
          </w:tcPr>
          <w:p>
            <w:pPr>
              <w:jc w:val="center"/>
              <w:rPr>
                <w:rFonts w:ascii="仿宋_GB2312" w:eastAsia="仿宋_GB2312"/>
                <w:sz w:val="24"/>
              </w:rPr>
            </w:pPr>
            <w:r>
              <w:rPr>
                <w:rFonts w:hint="eastAsia" w:ascii="仿宋_GB2312" w:eastAsia="仿宋_GB2312"/>
                <w:sz w:val="24"/>
              </w:rPr>
              <w:t>序号</w:t>
            </w:r>
          </w:p>
        </w:tc>
        <w:tc>
          <w:tcPr>
            <w:tcW w:w="1418" w:type="dxa"/>
            <w:vAlign w:val="center"/>
          </w:tcPr>
          <w:p>
            <w:pPr>
              <w:jc w:val="center"/>
              <w:rPr>
                <w:rFonts w:ascii="仿宋_GB2312" w:eastAsia="仿宋_GB2312"/>
                <w:sz w:val="24"/>
              </w:rPr>
            </w:pPr>
            <w:r>
              <w:rPr>
                <w:rFonts w:hint="eastAsia" w:ascii="仿宋_GB2312" w:eastAsia="仿宋_GB2312"/>
                <w:sz w:val="24"/>
              </w:rPr>
              <w:t>物料名称</w:t>
            </w:r>
          </w:p>
        </w:tc>
        <w:tc>
          <w:tcPr>
            <w:tcW w:w="2409" w:type="dxa"/>
            <w:vAlign w:val="center"/>
          </w:tcPr>
          <w:p>
            <w:pPr>
              <w:jc w:val="center"/>
              <w:rPr>
                <w:rFonts w:ascii="仿宋_GB2312" w:eastAsia="仿宋_GB2312"/>
                <w:sz w:val="24"/>
              </w:rPr>
            </w:pPr>
            <w:r>
              <w:rPr>
                <w:rFonts w:hint="eastAsia" w:ascii="仿宋_GB2312" w:eastAsia="仿宋_GB2312"/>
                <w:sz w:val="24"/>
              </w:rPr>
              <w:t>型号规格</w:t>
            </w:r>
          </w:p>
        </w:tc>
        <w:tc>
          <w:tcPr>
            <w:tcW w:w="1560" w:type="dxa"/>
            <w:vAlign w:val="center"/>
          </w:tcPr>
          <w:p>
            <w:pPr>
              <w:jc w:val="center"/>
              <w:rPr>
                <w:rFonts w:ascii="仿宋_GB2312" w:eastAsia="仿宋_GB2312"/>
                <w:sz w:val="24"/>
              </w:rPr>
            </w:pPr>
            <w:r>
              <w:rPr>
                <w:rFonts w:hint="eastAsia" w:ascii="仿宋_GB2312" w:eastAsia="仿宋_GB2312"/>
                <w:sz w:val="24"/>
              </w:rPr>
              <w:t>验收标准</w:t>
            </w:r>
          </w:p>
        </w:tc>
        <w:tc>
          <w:tcPr>
            <w:tcW w:w="567" w:type="dxa"/>
            <w:vAlign w:val="center"/>
          </w:tcPr>
          <w:p>
            <w:pPr>
              <w:jc w:val="center"/>
              <w:rPr>
                <w:rFonts w:ascii="仿宋_GB2312" w:eastAsia="仿宋_GB2312"/>
                <w:sz w:val="24"/>
              </w:rPr>
            </w:pPr>
            <w:r>
              <w:rPr>
                <w:rFonts w:hint="eastAsia" w:ascii="仿宋_GB2312" w:eastAsia="仿宋_GB2312"/>
                <w:sz w:val="24"/>
              </w:rPr>
              <w:t>单位</w:t>
            </w:r>
          </w:p>
        </w:tc>
        <w:tc>
          <w:tcPr>
            <w:tcW w:w="992" w:type="dxa"/>
            <w:vAlign w:val="center"/>
          </w:tcPr>
          <w:p>
            <w:pPr>
              <w:jc w:val="center"/>
              <w:rPr>
                <w:rFonts w:ascii="仿宋_GB2312" w:eastAsia="仿宋_GB2312"/>
                <w:sz w:val="24"/>
              </w:rPr>
            </w:pPr>
            <w:r>
              <w:rPr>
                <w:rFonts w:hint="eastAsia" w:ascii="仿宋_GB2312" w:eastAsia="仿宋_GB2312"/>
                <w:sz w:val="24"/>
              </w:rPr>
              <w:t>数量</w:t>
            </w:r>
          </w:p>
        </w:tc>
        <w:tc>
          <w:tcPr>
            <w:tcW w:w="1446" w:type="dxa"/>
            <w:vAlign w:val="center"/>
          </w:tcPr>
          <w:p>
            <w:pPr>
              <w:jc w:val="center"/>
              <w:rPr>
                <w:rFonts w:ascii="仿宋_GB2312" w:eastAsia="仿宋_GB2312"/>
                <w:b/>
                <w:bCs/>
                <w:sz w:val="24"/>
              </w:rPr>
            </w:pPr>
            <w:r>
              <w:rPr>
                <w:rFonts w:hint="eastAsia" w:ascii="仿宋_GB2312" w:eastAsia="仿宋_GB2312"/>
                <w:b/>
                <w:bCs/>
                <w:sz w:val="24"/>
              </w:rPr>
              <w:t>报价＊</w:t>
            </w:r>
          </w:p>
        </w:tc>
        <w:tc>
          <w:tcPr>
            <w:tcW w:w="1701" w:type="dxa"/>
            <w:vAlign w:val="center"/>
          </w:tcPr>
          <w:p>
            <w:pPr>
              <w:jc w:val="center"/>
              <w:rPr>
                <w:rFonts w:ascii="仿宋_GB2312" w:eastAsia="仿宋_GB2312"/>
                <w:b/>
                <w:bCs/>
                <w:sz w:val="24"/>
              </w:rPr>
            </w:pPr>
            <w:r>
              <w:rPr>
                <w:rFonts w:hint="eastAsia" w:ascii="仿宋_GB2312" w:eastAsia="仿宋_GB2312"/>
                <w:b/>
                <w:bCs/>
                <w:sz w:val="24"/>
              </w:rPr>
              <w:t>税率＊</w:t>
            </w:r>
          </w:p>
        </w:tc>
        <w:tc>
          <w:tcPr>
            <w:tcW w:w="4333"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09" w:type="dxa"/>
            <w:vAlign w:val="center"/>
          </w:tcPr>
          <w:p>
            <w:pPr>
              <w:jc w:val="center"/>
              <w:rPr>
                <w:rFonts w:ascii="仿宋_GB2312" w:eastAsia="仿宋_GB2312"/>
                <w:sz w:val="24"/>
              </w:rPr>
            </w:pPr>
            <w:r>
              <w:rPr>
                <w:rFonts w:hint="eastAsia" w:ascii="仿宋_GB2312" w:eastAsia="仿宋_GB2312"/>
                <w:sz w:val="24"/>
              </w:rPr>
              <w:t>1</w:t>
            </w:r>
          </w:p>
        </w:tc>
        <w:tc>
          <w:tcPr>
            <w:tcW w:w="1418" w:type="dxa"/>
            <w:vAlign w:val="center"/>
          </w:tcPr>
          <w:p>
            <w:pPr>
              <w:jc w:val="center"/>
              <w:rPr>
                <w:rFonts w:ascii="仿宋_GB2312" w:eastAsia="仿宋_GB2312"/>
                <w:sz w:val="24"/>
              </w:rPr>
            </w:pPr>
            <w:r>
              <w:rPr>
                <w:rFonts w:hint="eastAsia" w:ascii="仿宋_GB2312" w:eastAsia="仿宋_GB2312"/>
                <w:sz w:val="24"/>
              </w:rPr>
              <w:t>黄泥河自动化控制系统</w:t>
            </w:r>
          </w:p>
        </w:tc>
        <w:tc>
          <w:tcPr>
            <w:tcW w:w="2409" w:type="dxa"/>
            <w:vAlign w:val="center"/>
          </w:tcPr>
          <w:p>
            <w:pPr>
              <w:jc w:val="center"/>
              <w:rPr>
                <w:rFonts w:ascii="仿宋_GB2312" w:eastAsia="仿宋_GB2312"/>
                <w:sz w:val="24"/>
              </w:rPr>
            </w:pPr>
            <w:r>
              <w:rPr>
                <w:rFonts w:hint="eastAsia" w:ascii="仿宋_GB2312" w:eastAsia="仿宋_GB2312"/>
                <w:sz w:val="24"/>
              </w:rPr>
              <w:t>具体见技术协议（包含设备供货、编程、组态及安装调试等）</w:t>
            </w:r>
          </w:p>
        </w:tc>
        <w:tc>
          <w:tcPr>
            <w:tcW w:w="1560" w:type="dxa"/>
            <w:vAlign w:val="center"/>
          </w:tcPr>
          <w:p>
            <w:pPr>
              <w:jc w:val="center"/>
              <w:rPr>
                <w:rFonts w:ascii="仿宋_GB2312" w:eastAsia="仿宋_GB2312"/>
                <w:sz w:val="24"/>
              </w:rPr>
            </w:pPr>
            <w:r>
              <w:rPr>
                <w:rFonts w:hint="eastAsia" w:ascii="仿宋_GB2312" w:eastAsia="仿宋_GB2312"/>
                <w:sz w:val="24"/>
              </w:rPr>
              <w:t>技术协议及相关国家标准</w:t>
            </w:r>
          </w:p>
        </w:tc>
        <w:tc>
          <w:tcPr>
            <w:tcW w:w="567" w:type="dxa"/>
            <w:vAlign w:val="center"/>
          </w:tcPr>
          <w:p>
            <w:pPr>
              <w:jc w:val="center"/>
              <w:rPr>
                <w:rFonts w:ascii="仿宋_GB2312" w:eastAsia="仿宋_GB2312"/>
                <w:sz w:val="24"/>
              </w:rPr>
            </w:pPr>
            <w:r>
              <w:rPr>
                <w:rFonts w:hint="eastAsia" w:ascii="仿宋_GB2312" w:eastAsia="仿宋_GB2312"/>
                <w:sz w:val="24"/>
              </w:rPr>
              <w:t>套</w:t>
            </w:r>
          </w:p>
        </w:tc>
        <w:tc>
          <w:tcPr>
            <w:tcW w:w="992" w:type="dxa"/>
            <w:vAlign w:val="center"/>
          </w:tcPr>
          <w:p>
            <w:pPr>
              <w:jc w:val="center"/>
              <w:rPr>
                <w:rFonts w:ascii="仿宋_GB2312" w:eastAsia="仿宋_GB2312"/>
                <w:sz w:val="24"/>
              </w:rPr>
            </w:pPr>
            <w:r>
              <w:rPr>
                <w:rFonts w:hint="eastAsia" w:ascii="仿宋_GB2312" w:eastAsia="仿宋_GB2312"/>
                <w:sz w:val="24"/>
              </w:rPr>
              <w:t>1</w:t>
            </w:r>
          </w:p>
        </w:tc>
        <w:tc>
          <w:tcPr>
            <w:tcW w:w="1446" w:type="dxa"/>
            <w:vAlign w:val="center"/>
          </w:tcPr>
          <w:p>
            <w:pPr>
              <w:widowControl/>
              <w:jc w:val="center"/>
              <w:textAlignment w:val="center"/>
              <w:rPr>
                <w:rFonts w:ascii="宋体" w:hAnsi="宋体" w:cs="宋体"/>
                <w:kern w:val="0"/>
                <w:sz w:val="20"/>
                <w:szCs w:val="20"/>
                <w:highlight w:val="yellow"/>
              </w:rPr>
            </w:pPr>
          </w:p>
        </w:tc>
        <w:tc>
          <w:tcPr>
            <w:tcW w:w="1701" w:type="dxa"/>
            <w:vAlign w:val="center"/>
          </w:tcPr>
          <w:p>
            <w:pPr>
              <w:widowControl/>
              <w:jc w:val="center"/>
              <w:textAlignment w:val="center"/>
              <w:rPr>
                <w:rFonts w:ascii="宋体" w:hAnsi="宋体" w:cs="宋体"/>
                <w:kern w:val="0"/>
                <w:sz w:val="20"/>
                <w:szCs w:val="20"/>
                <w:highlight w:val="yellow"/>
              </w:rPr>
            </w:pPr>
          </w:p>
        </w:tc>
        <w:tc>
          <w:tcPr>
            <w:tcW w:w="4333" w:type="dxa"/>
            <w:vAlign w:val="center"/>
          </w:tcPr>
          <w:p>
            <w:pPr>
              <w:widowControl/>
              <w:jc w:val="center"/>
              <w:textAlignment w:val="center"/>
              <w:rPr>
                <w:rFonts w:ascii="宋体" w:hAnsi="宋体" w:cs="宋体"/>
                <w:kern w:val="0"/>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pPr>
              <w:jc w:val="center"/>
              <w:rPr>
                <w:rFonts w:ascii="仿宋_GB2312" w:eastAsia="仿宋_GB2312"/>
                <w:sz w:val="24"/>
              </w:rPr>
            </w:pPr>
          </w:p>
        </w:tc>
        <w:tc>
          <w:tcPr>
            <w:tcW w:w="1418" w:type="dxa"/>
            <w:vAlign w:val="center"/>
          </w:tcPr>
          <w:p>
            <w:pPr>
              <w:jc w:val="center"/>
              <w:rPr>
                <w:rFonts w:ascii="仿宋_GB2312" w:eastAsia="仿宋_GB2312"/>
                <w:sz w:val="24"/>
              </w:rPr>
            </w:pPr>
            <w:r>
              <w:rPr>
                <w:rFonts w:hint="eastAsia" w:ascii="仿宋_GB2312" w:eastAsia="仿宋_GB2312"/>
                <w:sz w:val="24"/>
              </w:rPr>
              <w:t>合计</w:t>
            </w:r>
          </w:p>
        </w:tc>
        <w:tc>
          <w:tcPr>
            <w:tcW w:w="2409" w:type="dxa"/>
            <w:vAlign w:val="center"/>
          </w:tcPr>
          <w:p>
            <w:pPr>
              <w:jc w:val="center"/>
              <w:rPr>
                <w:rFonts w:ascii="仿宋_GB2312" w:eastAsia="仿宋_GB2312"/>
                <w:sz w:val="24"/>
              </w:rPr>
            </w:pPr>
          </w:p>
        </w:tc>
        <w:tc>
          <w:tcPr>
            <w:tcW w:w="1560" w:type="dxa"/>
            <w:vAlign w:val="center"/>
          </w:tcPr>
          <w:p>
            <w:pPr>
              <w:jc w:val="center"/>
              <w:rPr>
                <w:rFonts w:ascii="仿宋_GB2312" w:eastAsia="仿宋_GB2312"/>
                <w:sz w:val="24"/>
              </w:rPr>
            </w:pPr>
          </w:p>
        </w:tc>
        <w:tc>
          <w:tcPr>
            <w:tcW w:w="567" w:type="dxa"/>
            <w:vAlign w:val="center"/>
          </w:tcPr>
          <w:p>
            <w:pPr>
              <w:jc w:val="center"/>
              <w:rPr>
                <w:rFonts w:ascii="仿宋_GB2312" w:eastAsia="仿宋_GB2312"/>
                <w:sz w:val="24"/>
              </w:rPr>
            </w:pPr>
          </w:p>
        </w:tc>
        <w:tc>
          <w:tcPr>
            <w:tcW w:w="992" w:type="dxa"/>
            <w:vAlign w:val="center"/>
          </w:tcPr>
          <w:p>
            <w:pPr>
              <w:jc w:val="center"/>
              <w:rPr>
                <w:rFonts w:ascii="仿宋_GB2312" w:eastAsia="仿宋_GB2312"/>
                <w:sz w:val="24"/>
              </w:rPr>
            </w:pPr>
          </w:p>
        </w:tc>
        <w:tc>
          <w:tcPr>
            <w:tcW w:w="1446" w:type="dxa"/>
            <w:vAlign w:val="center"/>
          </w:tcPr>
          <w:p>
            <w:pPr>
              <w:jc w:val="center"/>
              <w:rPr>
                <w:rFonts w:ascii="仿宋_GB2312" w:eastAsia="仿宋_GB2312"/>
                <w:sz w:val="24"/>
              </w:rPr>
            </w:pPr>
          </w:p>
        </w:tc>
        <w:tc>
          <w:tcPr>
            <w:tcW w:w="1701" w:type="dxa"/>
            <w:vAlign w:val="center"/>
          </w:tcPr>
          <w:p>
            <w:pPr>
              <w:jc w:val="center"/>
              <w:rPr>
                <w:rFonts w:ascii="仿宋_GB2312" w:eastAsia="仿宋_GB2312"/>
                <w:sz w:val="24"/>
              </w:rPr>
            </w:pPr>
          </w:p>
        </w:tc>
        <w:tc>
          <w:tcPr>
            <w:tcW w:w="433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9"/>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号为必填项，投标人的报价单除法定代表人或授权委托人签名手写以外，其他填写内容均为打印件加盖投标人公章。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2、税率栏填写时要具体明确税率及是否为增值税专用发票。</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55"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3147" w:type="dxa"/>
            <w:gridSpan w:val="2"/>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333"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55" w:type="dxa"/>
            <w:gridSpan w:val="6"/>
            <w:vMerge w:val="continue"/>
            <w:vAlign w:val="center"/>
          </w:tcPr>
          <w:p>
            <w:pPr>
              <w:rPr>
                <w:rFonts w:ascii="仿宋_GB2312" w:eastAsia="仿宋_GB2312"/>
                <w:sz w:val="24"/>
              </w:rPr>
            </w:pPr>
          </w:p>
        </w:tc>
        <w:tc>
          <w:tcPr>
            <w:tcW w:w="1446"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701" w:type="dxa"/>
            <w:vAlign w:val="center"/>
          </w:tcPr>
          <w:p>
            <w:pPr>
              <w:jc w:val="center"/>
              <w:rPr>
                <w:rFonts w:ascii="仿宋_GB2312" w:eastAsia="仿宋_GB2312"/>
                <w:sz w:val="24"/>
              </w:rPr>
            </w:pPr>
            <w:r>
              <w:rPr>
                <w:rFonts w:hint="eastAsia" w:ascii="仿宋_GB2312" w:eastAsia="仿宋_GB2312"/>
                <w:sz w:val="24"/>
              </w:rPr>
              <w:t>电话</w:t>
            </w:r>
          </w:p>
        </w:tc>
        <w:tc>
          <w:tcPr>
            <w:tcW w:w="4333"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55" w:type="dxa"/>
            <w:gridSpan w:val="6"/>
            <w:vMerge w:val="continue"/>
            <w:vAlign w:val="center"/>
          </w:tcPr>
          <w:p>
            <w:pPr>
              <w:rPr>
                <w:rFonts w:ascii="仿宋_GB2312" w:eastAsia="仿宋_GB2312"/>
                <w:sz w:val="24"/>
              </w:rPr>
            </w:pPr>
          </w:p>
        </w:tc>
        <w:tc>
          <w:tcPr>
            <w:tcW w:w="1446" w:type="dxa"/>
            <w:vMerge w:val="continue"/>
            <w:vAlign w:val="center"/>
          </w:tcPr>
          <w:p>
            <w:pPr>
              <w:jc w:val="center"/>
              <w:rPr>
                <w:rFonts w:ascii="仿宋_GB2312" w:eastAsia="仿宋_GB2312"/>
                <w:sz w:val="24"/>
              </w:rPr>
            </w:pPr>
          </w:p>
        </w:tc>
        <w:tc>
          <w:tcPr>
            <w:tcW w:w="1701" w:type="dxa"/>
            <w:vAlign w:val="center"/>
          </w:tcPr>
          <w:p>
            <w:pPr>
              <w:jc w:val="center"/>
              <w:rPr>
                <w:rFonts w:ascii="仿宋_GB2312" w:eastAsia="仿宋_GB2312"/>
                <w:sz w:val="24"/>
              </w:rPr>
            </w:pPr>
            <w:r>
              <w:rPr>
                <w:rFonts w:hint="eastAsia" w:ascii="仿宋_GB2312" w:eastAsia="仿宋_GB2312"/>
                <w:sz w:val="24"/>
              </w:rPr>
              <w:t>邮箱</w:t>
            </w:r>
          </w:p>
        </w:tc>
        <w:tc>
          <w:tcPr>
            <w:tcW w:w="4333" w:type="dxa"/>
            <w:vAlign w:val="center"/>
          </w:tcPr>
          <w:p>
            <w:pPr>
              <w:rPr>
                <w:rFonts w:ascii="仿宋_GB2312" w:eastAsia="仿宋_GB2312"/>
                <w:sz w:val="24"/>
              </w:rPr>
            </w:pPr>
          </w:p>
        </w:tc>
      </w:tr>
    </w:tbl>
    <w:p>
      <w:pPr>
        <w:rPr>
          <w:rFonts w:ascii="仿宋" w:hAnsi="仿宋" w:eastAsia="仿宋" w:cs="仿宋_GB2312"/>
          <w:sz w:val="28"/>
          <w:szCs w:val="28"/>
          <w:u w:val="single"/>
        </w:rPr>
      </w:pPr>
    </w:p>
    <w:p>
      <w:pPr>
        <w:pStyle w:val="2"/>
        <w:rPr>
          <w:rFonts w:ascii="仿宋" w:hAnsi="仿宋" w:eastAsia="仿宋" w:cs="仿宋_GB2312"/>
          <w:sz w:val="28"/>
          <w:szCs w:val="28"/>
          <w:u w:val="single"/>
        </w:rPr>
      </w:pPr>
    </w:p>
    <w:p>
      <w:pPr>
        <w:pStyle w:val="2"/>
        <w:rPr>
          <w:rFonts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lang w:val="en-US" w:eastAsia="zh-CN"/>
        </w:rPr>
        <w:t>十三、</w:t>
      </w:r>
      <w:r>
        <w:rPr>
          <w:rFonts w:hint="eastAsia" w:ascii="仿宋" w:hAnsi="仿宋" w:eastAsia="仿宋" w:cs="仿宋_GB2312"/>
          <w:b/>
          <w:sz w:val="36"/>
          <w:szCs w:val="36"/>
        </w:rPr>
        <w:t>响应/偏离表</w:t>
      </w:r>
    </w:p>
    <w:p>
      <w:pPr>
        <w:pStyle w:val="21"/>
        <w:rPr>
          <w:rFonts w:hint="eastAsia"/>
        </w:rPr>
      </w:pPr>
    </w:p>
    <w:p>
      <w:r>
        <w:rPr>
          <w:rFonts w:hint="eastAsia" w:ascii="宋体"/>
          <w:sz w:val="24"/>
          <w:lang w:val="en-US" w:eastAsia="zh-CN"/>
        </w:rPr>
        <w:t>1.1</w:t>
      </w:r>
      <w:r>
        <w:rPr>
          <w:rFonts w:hint="eastAsia" w:ascii="宋体"/>
          <w:sz w:val="24"/>
        </w:rPr>
        <w:t>技术规格响应/偏离表</w:t>
      </w:r>
      <w:r>
        <w:rPr>
          <w:rFonts w:ascii="宋体"/>
          <w:sz w:val="24"/>
        </w:rPr>
        <w:t xml:space="preserve"> </w:t>
      </w:r>
    </w:p>
    <w:p>
      <w:pPr>
        <w:ind w:left="308"/>
      </w:pPr>
      <w:r>
        <w:rPr>
          <w:rFonts w:hint="eastAsia" w:ascii="宋体"/>
          <w:sz w:val="24"/>
        </w:rPr>
        <w:t>招标编号：</w:t>
      </w:r>
      <w:r>
        <w:rPr>
          <w:rFonts w:ascii="宋体"/>
          <w:sz w:val="24"/>
        </w:rPr>
        <w:t xml:space="preserve"> </w:t>
      </w:r>
    </w:p>
    <w:tbl>
      <w:tblPr>
        <w:tblStyle w:val="4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bl>
    <w:p>
      <w:pPr>
        <w:pStyle w:val="21"/>
      </w:pPr>
    </w:p>
    <w:p>
      <w:pPr>
        <w:pStyle w:val="20"/>
        <w:ind w:left="480" w:hanging="480" w:hangingChars="200"/>
        <w:rPr>
          <w:rFonts w:hint="eastAsia" w:ascii="宋体" w:eastAsia="宋体"/>
          <w:sz w:val="24"/>
        </w:rPr>
      </w:pPr>
      <w:r>
        <w:rPr>
          <w:rFonts w:hint="eastAsia" w:ascii="宋体" w:eastAsia="宋体"/>
          <w:sz w:val="24"/>
        </w:rPr>
        <w:t>注：</w:t>
      </w:r>
      <w:r>
        <w:rPr>
          <w:rFonts w:ascii="宋体" w:eastAsia="宋体"/>
          <w:sz w:val="24"/>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ascii="宋体" w:eastAsia="宋体"/>
          <w:sz w:val="24"/>
        </w:rPr>
        <w:t>。</w:t>
      </w:r>
    </w:p>
    <w:p>
      <w:pPr>
        <w:pStyle w:val="21"/>
        <w:rPr>
          <w:rFonts w:hint="eastAsia"/>
        </w:rPr>
      </w:pPr>
    </w:p>
    <w:p>
      <w:r>
        <w:rPr>
          <w:rFonts w:hint="eastAsia" w:ascii="宋体"/>
          <w:sz w:val="24"/>
        </w:rPr>
        <w:t>投标人名称：</w:t>
      </w:r>
      <w:r>
        <w:rPr>
          <w:rFonts w:ascii="宋体"/>
          <w:sz w:val="24"/>
        </w:rPr>
        <w:t xml:space="preserve"> </w:t>
      </w:r>
      <w:r>
        <w:rPr>
          <w:sz w:val="24"/>
        </w:rPr>
        <w:t xml:space="preserve">_____________________ </w:t>
      </w:r>
    </w:p>
    <w:p>
      <w:pPr>
        <w:rPr>
          <w:rFonts w:hint="eastAsia" w:ascii="仿宋" w:hAnsi="仿宋" w:eastAsia="仿宋" w:cs="仿宋_GB2312"/>
          <w:b/>
          <w:sz w:val="36"/>
          <w:szCs w:val="36"/>
        </w:rPr>
      </w:pPr>
      <w:r>
        <w:rPr>
          <w:rFonts w:hint="eastAsia" w:ascii="宋体"/>
          <w:sz w:val="24"/>
        </w:rPr>
        <w:t>投标人代表签字盖章：</w:t>
      </w:r>
      <w:r>
        <w:rPr>
          <w:sz w:val="24"/>
        </w:rPr>
        <w:t xml:space="preserve">________________ </w:t>
      </w:r>
    </w:p>
    <w:p>
      <w:pPr>
        <w:rPr>
          <w:rFonts w:hint="eastAsia" w:ascii="宋体"/>
          <w:sz w:val="24"/>
          <w:szCs w:val="22"/>
        </w:rPr>
      </w:pPr>
    </w:p>
    <w:p>
      <w:pPr>
        <w:pStyle w:val="2"/>
        <w:rPr>
          <w:rFonts w:hint="eastAsia"/>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lang w:val="en-US" w:eastAsia="zh-CN"/>
        </w:rPr>
        <w:t>十三、</w:t>
      </w:r>
      <w:r>
        <w:rPr>
          <w:rFonts w:hint="eastAsia" w:ascii="仿宋" w:hAnsi="仿宋" w:eastAsia="仿宋" w:cs="仿宋_GB2312"/>
          <w:b/>
          <w:sz w:val="36"/>
          <w:szCs w:val="36"/>
        </w:rPr>
        <w:t>响应/偏离表</w:t>
      </w:r>
    </w:p>
    <w:p>
      <w:pPr>
        <w:pStyle w:val="21"/>
        <w:rPr>
          <w:rFonts w:hint="eastAsia"/>
        </w:rPr>
      </w:pPr>
    </w:p>
    <w:p>
      <w:pPr>
        <w:rPr>
          <w:rFonts w:hint="eastAsia" w:ascii="宋体"/>
          <w:sz w:val="24"/>
          <w:szCs w:val="22"/>
        </w:rPr>
      </w:pPr>
      <w:r>
        <w:rPr>
          <w:rFonts w:hint="eastAsia" w:ascii="宋体"/>
          <w:sz w:val="24"/>
          <w:lang w:val="en-US" w:eastAsia="zh-CN"/>
        </w:rPr>
        <w:t>1.2商</w:t>
      </w:r>
      <w:r>
        <w:rPr>
          <w:rFonts w:hint="eastAsia" w:ascii="宋体"/>
          <w:sz w:val="24"/>
          <w:szCs w:val="22"/>
        </w:rPr>
        <w:t>务条款响应/偏离表</w:t>
      </w:r>
    </w:p>
    <w:p>
      <w:pPr>
        <w:ind w:firstLine="240" w:firstLineChars="100"/>
      </w:pPr>
      <w:r>
        <w:rPr>
          <w:rFonts w:hint="eastAsia" w:ascii="宋体"/>
          <w:sz w:val="24"/>
        </w:rPr>
        <w:t>招标编号：</w:t>
      </w:r>
      <w:r>
        <w:rPr>
          <w:rFonts w:ascii="宋体"/>
          <w:sz w:val="24"/>
        </w:rPr>
        <w:t xml:space="preserve"> </w:t>
      </w:r>
    </w:p>
    <w:tbl>
      <w:tblPr>
        <w:tblStyle w:val="4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spacing w:before="120"/>
              <w:ind w:left="240" w:leftChars="0" w:hanging="240" w:hangingChars="100"/>
              <w:jc w:val="center"/>
              <w:rPr>
                <w:kern w:val="2"/>
                <w:sz w:val="21"/>
                <w:szCs w:val="24"/>
                <w:lang w:val="en-US" w:eastAsia="zh-CN" w:bidi="ar-SA"/>
              </w:rP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noWrap w:val="0"/>
            <w:vAlign w:val="center"/>
          </w:tcPr>
          <w:p>
            <w:pPr>
              <w:spacing w:before="120"/>
              <w:ind w:left="240" w:leftChars="0" w:hanging="240" w:hangingChars="100"/>
              <w:jc w:val="center"/>
              <w:rPr>
                <w:kern w:val="2"/>
                <w:sz w:val="21"/>
                <w:szCs w:val="24"/>
                <w:lang w:val="en-US" w:eastAsia="zh-CN" w:bidi="ar-SA"/>
              </w:rP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bl>
    <w:p>
      <w:pPr>
        <w:pStyle w:val="21"/>
      </w:pPr>
    </w:p>
    <w:p>
      <w:pPr>
        <w:rPr>
          <w:rFonts w:hint="eastAsia" w:ascii="仿宋" w:hAnsi="仿宋" w:eastAsia="仿宋" w:cs="仿宋_GB2312"/>
          <w:b/>
          <w:sz w:val="21"/>
          <w:szCs w:val="21"/>
          <w:lang w:val="en-US" w:eastAsia="zh-CN"/>
        </w:rPr>
      </w:pPr>
      <w:r>
        <w:rPr>
          <w:rFonts w:hint="eastAsia" w:ascii="宋体" w:eastAsia="宋体"/>
          <w:sz w:val="24"/>
        </w:rPr>
        <w:t>注：投标人递交的投标文件中与招标文件的商务部分的要求有不同时，应逐条列在商务偏离表中，否则将认为投标人接受招标文件的要求</w:t>
      </w:r>
      <w:r>
        <w:rPr>
          <w:rFonts w:hint="eastAsia" w:eastAsia="宋体"/>
          <w:sz w:val="24"/>
          <w:lang w:eastAsia="zh-CN"/>
        </w:rPr>
        <w:t>。</w:t>
      </w:r>
    </w:p>
    <w:p>
      <w:pPr>
        <w:rPr>
          <w:rFonts w:hint="eastAsia" w:ascii="宋体"/>
          <w:sz w:val="24"/>
        </w:rPr>
      </w:pPr>
    </w:p>
    <w:p>
      <w:r>
        <w:rPr>
          <w:rFonts w:hint="eastAsia" w:ascii="宋体"/>
          <w:sz w:val="24"/>
        </w:rPr>
        <w:t>投标人名称：</w:t>
      </w:r>
      <w:r>
        <w:rPr>
          <w:rFonts w:ascii="宋体"/>
          <w:sz w:val="24"/>
        </w:rPr>
        <w:t xml:space="preserve"> </w:t>
      </w:r>
      <w:r>
        <w:rPr>
          <w:sz w:val="24"/>
        </w:rPr>
        <w:t xml:space="preserve">_____________________ </w:t>
      </w:r>
    </w:p>
    <w:p>
      <w:pPr>
        <w:rPr>
          <w:rFonts w:hint="default" w:ascii="仿宋_GB2312" w:hAnsi="仿宋_GB2312" w:eastAsia="仿宋_GB2312" w:cs="仿宋_GB2312"/>
          <w:sz w:val="28"/>
          <w:szCs w:val="28"/>
          <w:u w:val="single"/>
          <w:lang w:val="en-US" w:eastAsia="zh-CN"/>
        </w:rPr>
      </w:pPr>
      <w:r>
        <w:rPr>
          <w:rFonts w:hint="eastAsia" w:ascii="宋体"/>
          <w:sz w:val="24"/>
        </w:rPr>
        <w:t>投标人代表签字盖章：</w:t>
      </w:r>
      <w:r>
        <w:rPr>
          <w:sz w:val="24"/>
        </w:rPr>
        <w:t xml:space="preserve">________________ </w:t>
      </w:r>
    </w:p>
    <w:p>
      <w:pPr>
        <w:pStyle w:val="2"/>
        <w:rPr>
          <w:rFonts w:ascii="仿宋" w:hAnsi="仿宋" w:eastAsia="仿宋" w:cs="仿宋_GB2312"/>
          <w:sz w:val="28"/>
          <w:szCs w:val="28"/>
          <w:u w:val="single"/>
        </w:rPr>
      </w:pPr>
    </w:p>
    <w:p>
      <w:pPr>
        <w:pStyle w:val="2"/>
        <w:rPr>
          <w:rFonts w:ascii="仿宋" w:hAnsi="仿宋" w:eastAsia="仿宋" w:cs="仿宋_GB2312"/>
          <w:sz w:val="28"/>
          <w:szCs w:val="28"/>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D468800F"/>
    <w:multiLevelType w:val="singleLevel"/>
    <w:tmpl w:val="D468800F"/>
    <w:lvl w:ilvl="0" w:tentative="0">
      <w:start w:val="1"/>
      <w:numFmt w:val="chineseCounting"/>
      <w:suff w:val="nothing"/>
      <w:lvlText w:val="%1、"/>
      <w:lvlJc w:val="left"/>
      <w:rPr>
        <w:rFonts w:hint="eastAsia"/>
      </w:rPr>
    </w:lvl>
  </w:abstractNum>
  <w:abstractNum w:abstractNumId="2">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5C"/>
    <w:rsid w:val="00002AE1"/>
    <w:rsid w:val="00004FB7"/>
    <w:rsid w:val="00010EC3"/>
    <w:rsid w:val="0001329B"/>
    <w:rsid w:val="000135B4"/>
    <w:rsid w:val="000136D9"/>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6ACB"/>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5FA"/>
    <w:rsid w:val="00171951"/>
    <w:rsid w:val="00172A27"/>
    <w:rsid w:val="00173F6D"/>
    <w:rsid w:val="00175E3E"/>
    <w:rsid w:val="001808AE"/>
    <w:rsid w:val="00181A04"/>
    <w:rsid w:val="00181C28"/>
    <w:rsid w:val="00184EE4"/>
    <w:rsid w:val="001908CF"/>
    <w:rsid w:val="001914B8"/>
    <w:rsid w:val="00192807"/>
    <w:rsid w:val="001928BE"/>
    <w:rsid w:val="00195A28"/>
    <w:rsid w:val="0019607A"/>
    <w:rsid w:val="00196CA4"/>
    <w:rsid w:val="001A438F"/>
    <w:rsid w:val="001A62BD"/>
    <w:rsid w:val="001A66F7"/>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48C"/>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03F"/>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3F77"/>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644"/>
    <w:rsid w:val="00314A09"/>
    <w:rsid w:val="00314EF8"/>
    <w:rsid w:val="003158F9"/>
    <w:rsid w:val="00315A34"/>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B90"/>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4A96"/>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E447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4D6D"/>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0BD5"/>
    <w:rsid w:val="00612D05"/>
    <w:rsid w:val="0062241A"/>
    <w:rsid w:val="0062384B"/>
    <w:rsid w:val="006250DB"/>
    <w:rsid w:val="00626D52"/>
    <w:rsid w:val="00634E99"/>
    <w:rsid w:val="0063592E"/>
    <w:rsid w:val="00637C51"/>
    <w:rsid w:val="00640FC9"/>
    <w:rsid w:val="00643846"/>
    <w:rsid w:val="00644DC7"/>
    <w:rsid w:val="00645152"/>
    <w:rsid w:val="00645273"/>
    <w:rsid w:val="00645294"/>
    <w:rsid w:val="00645B9C"/>
    <w:rsid w:val="006473B6"/>
    <w:rsid w:val="00650238"/>
    <w:rsid w:val="00650565"/>
    <w:rsid w:val="00651F99"/>
    <w:rsid w:val="006520B9"/>
    <w:rsid w:val="0065370A"/>
    <w:rsid w:val="0065571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0BE"/>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760F9"/>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C61E8"/>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C545C"/>
    <w:rsid w:val="009C6E3A"/>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CFF"/>
    <w:rsid w:val="00A6175D"/>
    <w:rsid w:val="00A626B1"/>
    <w:rsid w:val="00A67A12"/>
    <w:rsid w:val="00A70041"/>
    <w:rsid w:val="00A7091D"/>
    <w:rsid w:val="00A72176"/>
    <w:rsid w:val="00A758BF"/>
    <w:rsid w:val="00A75D6F"/>
    <w:rsid w:val="00A7606E"/>
    <w:rsid w:val="00A763D9"/>
    <w:rsid w:val="00A80F4C"/>
    <w:rsid w:val="00A81946"/>
    <w:rsid w:val="00A905C4"/>
    <w:rsid w:val="00A90615"/>
    <w:rsid w:val="00A90CB8"/>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1BA1"/>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89D"/>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3DF3"/>
    <w:rsid w:val="00B94C6D"/>
    <w:rsid w:val="00B95CFC"/>
    <w:rsid w:val="00BA0866"/>
    <w:rsid w:val="00BA16E0"/>
    <w:rsid w:val="00BA24F5"/>
    <w:rsid w:val="00BA42AA"/>
    <w:rsid w:val="00BA45A4"/>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B2B"/>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3E86"/>
    <w:rsid w:val="00F2444F"/>
    <w:rsid w:val="00F24C8F"/>
    <w:rsid w:val="00F30D00"/>
    <w:rsid w:val="00F31506"/>
    <w:rsid w:val="00F32081"/>
    <w:rsid w:val="00F3329A"/>
    <w:rsid w:val="00F3366C"/>
    <w:rsid w:val="00F33BEC"/>
    <w:rsid w:val="00F33EE2"/>
    <w:rsid w:val="00F344C6"/>
    <w:rsid w:val="00F35C4B"/>
    <w:rsid w:val="00F35E6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1DF8"/>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9B65CBF"/>
    <w:rsid w:val="0A5C7401"/>
    <w:rsid w:val="0B2B537E"/>
    <w:rsid w:val="0BD70A6C"/>
    <w:rsid w:val="0C6241B2"/>
    <w:rsid w:val="0D2B4E23"/>
    <w:rsid w:val="0E691F69"/>
    <w:rsid w:val="0E7B6AB2"/>
    <w:rsid w:val="0E876D2F"/>
    <w:rsid w:val="0EC82FD7"/>
    <w:rsid w:val="0EEA79E8"/>
    <w:rsid w:val="0F0E07DB"/>
    <w:rsid w:val="0F791AC7"/>
    <w:rsid w:val="10143EDA"/>
    <w:rsid w:val="10181623"/>
    <w:rsid w:val="109B494E"/>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6232C"/>
    <w:rsid w:val="3989643E"/>
    <w:rsid w:val="3A1C63DD"/>
    <w:rsid w:val="3A3173ED"/>
    <w:rsid w:val="3A5A156F"/>
    <w:rsid w:val="3B076549"/>
    <w:rsid w:val="3C59455A"/>
    <w:rsid w:val="3C5B75D3"/>
    <w:rsid w:val="3C7823C8"/>
    <w:rsid w:val="3DBC2399"/>
    <w:rsid w:val="3DCC4487"/>
    <w:rsid w:val="3E474521"/>
    <w:rsid w:val="3EC46DF8"/>
    <w:rsid w:val="3EC82979"/>
    <w:rsid w:val="40E24C48"/>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3B46AA0"/>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字符"/>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字符"/>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字符"/>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字符"/>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字符"/>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字符"/>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字符"/>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字符"/>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字符"/>
    <w:link w:val="11"/>
    <w:qFormat/>
    <w:uiPriority w:val="0"/>
    <w:rPr>
      <w:rFonts w:ascii="Arial" w:hAnsi="Arial" w:eastAsia="黑体"/>
      <w:sz w:val="24"/>
      <w:szCs w:val="24"/>
      <w:lang w:val="en-US" w:eastAsia="zh-CN" w:bidi="ar-SA"/>
    </w:rPr>
  </w:style>
  <w:style w:type="character" w:customStyle="1" w:styleId="91">
    <w:name w:val="正文文本 字符"/>
    <w:link w:val="20"/>
    <w:qFormat/>
    <w:uiPriority w:val="0"/>
    <w:rPr>
      <w:rFonts w:eastAsia="宋体"/>
      <w:kern w:val="2"/>
      <w:sz w:val="21"/>
      <w:szCs w:val="24"/>
      <w:lang w:val="en-US" w:eastAsia="zh-CN" w:bidi="ar-SA"/>
    </w:rPr>
  </w:style>
  <w:style w:type="character" w:customStyle="1" w:styleId="92">
    <w:name w:val="正文缩进 字符"/>
    <w:link w:val="14"/>
    <w:qFormat/>
    <w:uiPriority w:val="0"/>
    <w:rPr>
      <w:rFonts w:eastAsia="宋体"/>
      <w:kern w:val="2"/>
      <w:sz w:val="21"/>
      <w:szCs w:val="24"/>
      <w:lang w:val="en-US" w:eastAsia="zh-CN" w:bidi="ar-SA"/>
    </w:rPr>
  </w:style>
  <w:style w:type="character" w:customStyle="1" w:styleId="93">
    <w:name w:val="标题 5 字符"/>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字符"/>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字符"/>
    <w:link w:val="9"/>
    <w:qFormat/>
    <w:uiPriority w:val="0"/>
    <w:rPr>
      <w:rFonts w:ascii="Arial" w:hAnsi="Arial" w:eastAsia="黑体"/>
      <w:b/>
      <w:bCs/>
      <w:sz w:val="24"/>
      <w:szCs w:val="24"/>
      <w:lang w:val="en-US" w:eastAsia="zh-CN" w:bidi="ar-SA"/>
    </w:rPr>
  </w:style>
  <w:style w:type="character" w:customStyle="1" w:styleId="101">
    <w:name w:val="标题 3 字符"/>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字符"/>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13</Pages>
  <Words>760</Words>
  <Characters>4337</Characters>
  <Lines>36</Lines>
  <Paragraphs>10</Paragraphs>
  <TotalTime>0</TotalTime>
  <ScaleCrop>false</ScaleCrop>
  <LinksUpToDate>false</LinksUpToDate>
  <CharactersWithSpaces>5087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2019-05-06T09:43:00Z</cp:lastPrinted>
  <dcterms:modified xsi:type="dcterms:W3CDTF">2021-05-26T07:04:47Z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