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46FD" w:rsidRDefault="009F46FD">
      <w:pPr>
        <w:jc w:val="center"/>
        <w:rPr>
          <w:b/>
          <w:sz w:val="44"/>
          <w:szCs w:val="44"/>
        </w:rPr>
      </w:pPr>
    </w:p>
    <w:p w:rsidR="009F46FD" w:rsidRDefault="00692895">
      <w:pPr>
        <w:jc w:val="center"/>
        <w:rPr>
          <w:b/>
          <w:sz w:val="44"/>
          <w:szCs w:val="44"/>
        </w:rPr>
      </w:pPr>
      <w:r>
        <w:rPr>
          <w:rFonts w:hint="eastAsia"/>
          <w:b/>
          <w:sz w:val="44"/>
          <w:szCs w:val="44"/>
        </w:rPr>
        <w:t>铜陵有色金属集团铜冠建筑安装股份有限公司产业升级基地项目</w:t>
      </w:r>
      <w:r w:rsidR="00CD3AE7">
        <w:rPr>
          <w:rFonts w:hint="eastAsia"/>
          <w:b/>
          <w:sz w:val="44"/>
          <w:szCs w:val="44"/>
        </w:rPr>
        <w:t>一地块</w:t>
      </w:r>
      <w:r w:rsidR="00CD3AE7">
        <w:rPr>
          <w:rFonts w:ascii="宋体" w:hAnsi="宋体" w:hint="eastAsia"/>
          <w:b/>
          <w:sz w:val="44"/>
          <w:szCs w:val="44"/>
        </w:rPr>
        <w:t>——</w:t>
      </w:r>
      <w:r w:rsidR="00CD3AE7">
        <w:rPr>
          <w:rFonts w:hint="eastAsia"/>
          <w:b/>
          <w:sz w:val="44"/>
          <w:szCs w:val="44"/>
        </w:rPr>
        <w:t>钢筋工</w:t>
      </w:r>
      <w:r w:rsidR="0082053F">
        <w:rPr>
          <w:rFonts w:hint="eastAsia"/>
          <w:b/>
          <w:sz w:val="44"/>
          <w:szCs w:val="44"/>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5360A0">
        <w:rPr>
          <w:rFonts w:hint="eastAsia"/>
          <w:color w:val="000000" w:themeColor="text1"/>
          <w:sz w:val="32"/>
          <w:szCs w:val="32"/>
        </w:rPr>
        <w:t>E</w:t>
      </w:r>
      <w:r>
        <w:rPr>
          <w:rFonts w:hint="eastAsia"/>
          <w:color w:val="000000" w:themeColor="text1"/>
          <w:sz w:val="32"/>
          <w:szCs w:val="32"/>
        </w:rPr>
        <w:t>LW-202</w:t>
      </w:r>
      <w:r w:rsidR="0083504B">
        <w:rPr>
          <w:rFonts w:hint="eastAsia"/>
          <w:color w:val="000000" w:themeColor="text1"/>
          <w:sz w:val="32"/>
          <w:szCs w:val="32"/>
        </w:rPr>
        <w:t>2</w:t>
      </w:r>
      <w:r>
        <w:rPr>
          <w:rFonts w:hint="eastAsia"/>
          <w:color w:val="000000" w:themeColor="text1"/>
          <w:sz w:val="32"/>
          <w:szCs w:val="32"/>
        </w:rPr>
        <w:t>-</w:t>
      </w:r>
      <w:r>
        <w:rPr>
          <w:rFonts w:hint="eastAsia"/>
          <w:color w:val="FF0000"/>
          <w:sz w:val="32"/>
          <w:szCs w:val="32"/>
        </w:rPr>
        <w:t xml:space="preserve"> </w:t>
      </w:r>
      <w:r w:rsidR="00CD3AE7">
        <w:rPr>
          <w:rFonts w:hint="eastAsia"/>
          <w:color w:val="000000" w:themeColor="text1"/>
          <w:sz w:val="32"/>
          <w:szCs w:val="32"/>
        </w:rPr>
        <w:t>9</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692895" w:rsidRDefault="0082053F" w:rsidP="00692895">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692895">
        <w:rPr>
          <w:rFonts w:hint="eastAsia"/>
          <w:sz w:val="32"/>
          <w:szCs w:val="32"/>
          <w:u w:val="single"/>
        </w:rPr>
        <w:t xml:space="preserve">   </w:t>
      </w:r>
      <w:r w:rsidR="00692895">
        <w:rPr>
          <w:rFonts w:hint="eastAsia"/>
          <w:sz w:val="24"/>
          <w:szCs w:val="24"/>
          <w:u w:val="single"/>
        </w:rPr>
        <w:t>铜陵有色金属集团铜冠建筑安装股份有限公司产业升级基地</w:t>
      </w:r>
      <w:r w:rsidR="00692895">
        <w:rPr>
          <w:rFonts w:hint="eastAsia"/>
          <w:sz w:val="24"/>
          <w:szCs w:val="24"/>
          <w:u w:val="single"/>
        </w:rPr>
        <w:t xml:space="preserve">      </w:t>
      </w:r>
    </w:p>
    <w:p w:rsidR="009F46FD" w:rsidRDefault="00692895" w:rsidP="00692895">
      <w:pPr>
        <w:spacing w:line="400" w:lineRule="exact"/>
        <w:ind w:firstLineChars="850" w:firstLine="2040"/>
        <w:rPr>
          <w:sz w:val="44"/>
          <w:szCs w:val="44"/>
        </w:rPr>
      </w:pPr>
      <w:r>
        <w:rPr>
          <w:rFonts w:hint="eastAsia"/>
          <w:sz w:val="24"/>
          <w:szCs w:val="24"/>
          <w:u w:val="single"/>
        </w:rPr>
        <w:t xml:space="preserve">              </w:t>
      </w:r>
      <w:r w:rsidR="0013304D">
        <w:rPr>
          <w:rFonts w:hint="eastAsia"/>
          <w:sz w:val="24"/>
          <w:szCs w:val="24"/>
          <w:u w:val="single"/>
        </w:rPr>
        <w:t>项目</w:t>
      </w:r>
      <w:r w:rsidR="00CD3AE7">
        <w:rPr>
          <w:rFonts w:hint="eastAsia"/>
          <w:sz w:val="24"/>
          <w:szCs w:val="24"/>
          <w:u w:val="single"/>
        </w:rPr>
        <w:t>一地块——钢筋工</w:t>
      </w:r>
      <w:r w:rsidR="0082053F" w:rsidRPr="005D39BE">
        <w:rPr>
          <w:rFonts w:hint="eastAsia"/>
          <w:sz w:val="24"/>
          <w:szCs w:val="24"/>
          <w:u w:val="single"/>
        </w:rPr>
        <w:t>劳务分包</w:t>
      </w:r>
      <w:r w:rsidR="0082053F">
        <w:rPr>
          <w:rFonts w:hint="eastAsia"/>
          <w:sz w:val="24"/>
          <w:szCs w:val="24"/>
          <w:u w:val="single"/>
        </w:rPr>
        <w:t xml:space="preserve"> </w:t>
      </w:r>
      <w:r w:rsidR="00E0371F">
        <w:rPr>
          <w:rFonts w:hint="eastAsia"/>
          <w:sz w:val="24"/>
          <w:szCs w:val="24"/>
          <w:u w:val="single"/>
        </w:rPr>
        <w:t xml:space="preserve">     </w:t>
      </w:r>
      <w:r>
        <w:rPr>
          <w:rFonts w:hint="eastAsia"/>
          <w:sz w:val="24"/>
          <w:szCs w:val="24"/>
          <w:u w:val="single"/>
        </w:rPr>
        <w:t xml:space="preserve">                 </w:t>
      </w:r>
      <w:r w:rsidR="005D39BE">
        <w:rPr>
          <w:rFonts w:hint="eastAsia"/>
          <w:sz w:val="24"/>
          <w:szCs w:val="24"/>
          <w:u w:val="single"/>
        </w:rPr>
        <w:t xml:space="preserve"> </w:t>
      </w:r>
      <w:r w:rsidR="0082053F">
        <w:rPr>
          <w:rFonts w:hint="eastAsia"/>
          <w:sz w:val="24"/>
          <w:szCs w:val="24"/>
          <w:u w:val="single"/>
        </w:rPr>
        <w:t xml:space="preserve">   </w:t>
      </w: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CB3DEF">
        <w:rPr>
          <w:rFonts w:hint="eastAsia"/>
          <w:color w:val="000000"/>
          <w:sz w:val="28"/>
          <w:szCs w:val="28"/>
          <w:u w:val="single"/>
        </w:rPr>
        <w:t>2</w:t>
      </w:r>
      <w:r>
        <w:rPr>
          <w:rFonts w:hint="eastAsia"/>
          <w:color w:val="000000"/>
          <w:sz w:val="28"/>
          <w:szCs w:val="28"/>
          <w:u w:val="single"/>
        </w:rPr>
        <w:t>月</w:t>
      </w:r>
      <w:r w:rsidR="00CD3AE7">
        <w:rPr>
          <w:rFonts w:hint="eastAsia"/>
          <w:color w:val="000000"/>
          <w:sz w:val="28"/>
          <w:szCs w:val="28"/>
          <w:u w:val="single"/>
        </w:rPr>
        <w:t>26</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447F8B" w:rsidRDefault="00447F8B">
      <w:pPr>
        <w:widowControl/>
        <w:shd w:val="clear" w:color="auto" w:fill="FFFFFF"/>
        <w:spacing w:line="520" w:lineRule="exact"/>
        <w:jc w:val="center"/>
        <w:rPr>
          <w:rFonts w:ascii="宋体" w:hAnsi="宋体"/>
          <w:b/>
          <w:bCs/>
          <w:sz w:val="32"/>
          <w:szCs w:val="32"/>
        </w:rPr>
      </w:pPr>
    </w:p>
    <w:p w:rsidR="00692895" w:rsidRDefault="00692895">
      <w:pPr>
        <w:widowControl/>
        <w:shd w:val="clear" w:color="auto" w:fill="FFFFFF"/>
        <w:spacing w:line="520" w:lineRule="exact"/>
        <w:jc w:val="center"/>
        <w:rPr>
          <w:rFonts w:ascii="宋体" w:hAnsi="宋体"/>
          <w:b/>
          <w:bCs/>
          <w:sz w:val="32"/>
          <w:szCs w:val="32"/>
        </w:rPr>
      </w:pPr>
      <w:bookmarkStart w:id="0" w:name="_GoBack"/>
      <w:bookmarkEnd w:id="0"/>
      <w:r>
        <w:rPr>
          <w:rFonts w:ascii="宋体" w:hAnsi="宋体" w:hint="eastAsia"/>
          <w:b/>
          <w:bCs/>
          <w:sz w:val="32"/>
          <w:szCs w:val="32"/>
        </w:rPr>
        <w:lastRenderedPageBreak/>
        <w:t>铜陵有色金属集团铜冠建筑安装股份有限公司产业升级基地</w:t>
      </w:r>
    </w:p>
    <w:p w:rsidR="009F46FD" w:rsidRDefault="0013304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项目</w:t>
      </w:r>
      <w:r w:rsidR="00CD3AE7">
        <w:rPr>
          <w:rFonts w:ascii="宋体" w:hAnsi="宋体" w:hint="eastAsia"/>
          <w:b/>
          <w:bCs/>
          <w:sz w:val="32"/>
          <w:szCs w:val="32"/>
        </w:rPr>
        <w:t>一地块——钢筋工</w:t>
      </w:r>
      <w:r w:rsidR="0082053F">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CD3AE7">
        <w:rPr>
          <w:rFonts w:hint="eastAsia"/>
          <w:b/>
          <w:color w:val="000000" w:themeColor="text1"/>
          <w:sz w:val="24"/>
          <w:szCs w:val="24"/>
          <w:u w:val="single"/>
        </w:rPr>
        <w:t>铜陵有色金属集团铜冠建筑安装股份有限公司产业升级基地项目一地块——</w:t>
      </w:r>
      <w:r w:rsidR="00CD3AE7" w:rsidRPr="00CD3AE7">
        <w:rPr>
          <w:rFonts w:hint="eastAsia"/>
          <w:b/>
          <w:color w:val="000000" w:themeColor="text1"/>
          <w:sz w:val="24"/>
          <w:szCs w:val="24"/>
          <w:u w:val="single"/>
        </w:rPr>
        <w:t>钢筋工劳务</w:t>
      </w:r>
      <w:r>
        <w:rPr>
          <w:rFonts w:hint="eastAsia"/>
          <w:b/>
          <w:color w:val="000000" w:themeColor="text1"/>
          <w:sz w:val="24"/>
          <w:szCs w:val="24"/>
          <w:u w:val="single"/>
        </w:rPr>
        <w:t>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CD3AE7">
        <w:rPr>
          <w:rFonts w:ascii="宋体" w:hAnsi="宋体" w:hint="eastAsia"/>
          <w:color w:val="000000"/>
          <w:sz w:val="24"/>
          <w:szCs w:val="24"/>
        </w:rPr>
        <w:t>钢筋工</w:t>
      </w:r>
      <w:r>
        <w:rPr>
          <w:rFonts w:ascii="宋体" w:hAnsi="宋体" w:hint="eastAsia"/>
          <w:color w:val="000000"/>
          <w:sz w:val="24"/>
          <w:szCs w:val="24"/>
        </w:rPr>
        <w:t>班组，班组自备施工机具，项目部提供施工所需的水源、电源接驳点，由劳务队伍接驳至施工位置，住宿费用自行解决。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802707">
        <w:rPr>
          <w:rFonts w:ascii="宋体" w:hAnsi="宋体" w:hint="eastAsia"/>
          <w:color w:val="000000" w:themeColor="text1"/>
          <w:sz w:val="24"/>
          <w:szCs w:val="24"/>
        </w:rPr>
        <w:t>25</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CD3AE7">
        <w:rPr>
          <w:rFonts w:ascii="宋体" w:hAnsi="宋体" w:hint="eastAsia"/>
          <w:color w:val="000000" w:themeColor="text1"/>
          <w:sz w:val="24"/>
          <w:szCs w:val="24"/>
        </w:rPr>
        <w:t>钢筋工</w:t>
      </w:r>
      <w:r>
        <w:rPr>
          <w:rFonts w:ascii="宋体" w:hAnsi="宋体" w:hint="eastAsia"/>
          <w:color w:val="000000" w:themeColor="text1"/>
          <w:sz w:val="24"/>
          <w:szCs w:val="24"/>
        </w:rPr>
        <w:t>班组1个。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692895">
        <w:rPr>
          <w:rFonts w:ascii="宋体" w:hAnsi="宋体" w:cs="宋体" w:hint="eastAsia"/>
          <w:color w:val="000000" w:themeColor="text1"/>
          <w:sz w:val="24"/>
          <w:szCs w:val="24"/>
        </w:rPr>
        <w:t>胡升辉</w:t>
      </w:r>
      <w:r w:rsidR="00423FF4">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BB4A8F">
        <w:rPr>
          <w:rFonts w:ascii="宋体" w:hAnsi="宋体" w:hint="eastAsia"/>
          <w:color w:val="000000"/>
          <w:sz w:val="24"/>
          <w:szCs w:val="24"/>
        </w:rPr>
        <w:t>1</w:t>
      </w:r>
      <w:r w:rsidR="00692895">
        <w:rPr>
          <w:rFonts w:ascii="宋体" w:hAnsi="宋体" w:hint="eastAsia"/>
          <w:color w:val="000000"/>
          <w:sz w:val="24"/>
          <w:szCs w:val="24"/>
        </w:rPr>
        <w:t>3965207025</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02707">
      <w:pPr>
        <w:spacing w:line="360" w:lineRule="auto"/>
        <w:rPr>
          <w:sz w:val="24"/>
          <w:szCs w:val="24"/>
        </w:rPr>
      </w:pPr>
      <w:r>
        <w:rPr>
          <w:rFonts w:ascii="宋体" w:hAnsi="宋体" w:hint="eastAsia"/>
          <w:color w:val="000000"/>
          <w:sz w:val="24"/>
          <w:szCs w:val="24"/>
        </w:rPr>
        <w:t>11</w:t>
      </w:r>
      <w:r w:rsidR="0082053F">
        <w:rPr>
          <w:rFonts w:ascii="宋体" w:hAnsi="宋体" w:hint="eastAsia"/>
          <w:color w:val="000000"/>
          <w:sz w:val="24"/>
          <w:szCs w:val="24"/>
        </w:rPr>
        <w:t>、工程价款计价依据及结算方式：设置最高限价，</w:t>
      </w:r>
      <w:r w:rsidR="0082053F">
        <w:rPr>
          <w:rFonts w:hint="eastAsia"/>
          <w:sz w:val="24"/>
          <w:szCs w:val="24"/>
        </w:rPr>
        <w:t>具体见附表。</w:t>
      </w:r>
    </w:p>
    <w:p w:rsidR="009F46FD" w:rsidRDefault="0080270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sidR="0082053F">
        <w:rPr>
          <w:rFonts w:hint="eastAsia"/>
          <w:sz w:val="24"/>
          <w:szCs w:val="24"/>
        </w:rPr>
        <w:t>、</w:t>
      </w:r>
      <w:r w:rsidR="0082053F">
        <w:rPr>
          <w:rFonts w:ascii="宋体" w:hAnsi="宋体" w:cs="宋体" w:hint="eastAsia"/>
          <w:sz w:val="24"/>
          <w:szCs w:val="24"/>
        </w:rPr>
        <w:t>自公告之日起至</w:t>
      </w:r>
      <w:r w:rsidR="0082053F">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年</w:t>
      </w:r>
      <w:r w:rsidR="00692895">
        <w:rPr>
          <w:rFonts w:ascii="宋体" w:hAnsi="宋体" w:cs="宋体" w:hint="eastAsia"/>
          <w:b/>
          <w:bCs/>
          <w:color w:val="FF0000"/>
          <w:sz w:val="24"/>
          <w:szCs w:val="24"/>
          <w:u w:val="single"/>
        </w:rPr>
        <w:t>3</w:t>
      </w:r>
      <w:r w:rsidR="0082053F">
        <w:rPr>
          <w:rFonts w:ascii="宋体" w:hAnsi="宋体" w:cs="宋体" w:hint="eastAsia"/>
          <w:b/>
          <w:bCs/>
          <w:color w:val="FF0000"/>
          <w:sz w:val="24"/>
          <w:szCs w:val="24"/>
          <w:u w:val="single"/>
        </w:rPr>
        <w:t>月</w:t>
      </w:r>
      <w:r w:rsidR="0043097E">
        <w:rPr>
          <w:rFonts w:ascii="宋体" w:hAnsi="宋体" w:cs="宋体" w:hint="eastAsia"/>
          <w:b/>
          <w:bCs/>
          <w:color w:val="FF0000"/>
          <w:sz w:val="24"/>
          <w:szCs w:val="24"/>
          <w:u w:val="single"/>
        </w:rPr>
        <w:t>3</w:t>
      </w:r>
      <w:r w:rsidR="0082053F">
        <w:rPr>
          <w:rFonts w:ascii="宋体" w:hAnsi="宋体" w:cs="宋体" w:hint="eastAsia"/>
          <w:b/>
          <w:bCs/>
          <w:color w:val="FF0000"/>
          <w:sz w:val="24"/>
          <w:szCs w:val="24"/>
          <w:u w:val="single"/>
        </w:rPr>
        <w:t>日9：00</w:t>
      </w:r>
      <w:r w:rsidR="0082053F">
        <w:rPr>
          <w:rFonts w:ascii="宋体" w:hAnsi="宋体" w:cs="宋体" w:hint="eastAsia"/>
          <w:sz w:val="24"/>
          <w:szCs w:val="24"/>
        </w:rPr>
        <w:t>前，潜在投标人携带公司</w:t>
      </w:r>
      <w:r w:rsidR="0082053F">
        <w:rPr>
          <w:rFonts w:ascii="宋体" w:hAnsi="宋体" w:hint="eastAsia"/>
          <w:color w:val="000000"/>
          <w:sz w:val="24"/>
          <w:szCs w:val="24"/>
          <w:highlight w:val="red"/>
        </w:rPr>
        <w:t>相关证明</w:t>
      </w:r>
      <w:r w:rsidR="0082053F">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sidR="0082053F">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692895">
        <w:rPr>
          <w:rFonts w:ascii="宋体" w:hAnsi="宋体" w:hint="eastAsia"/>
          <w:color w:val="000000"/>
          <w:sz w:val="24"/>
          <w:szCs w:val="24"/>
        </w:rPr>
        <w:t>3</w:t>
      </w:r>
      <w:r>
        <w:rPr>
          <w:rFonts w:ascii="宋体" w:hAnsi="宋体"/>
          <w:color w:val="000000"/>
          <w:sz w:val="24"/>
          <w:szCs w:val="24"/>
        </w:rPr>
        <w:t>月</w:t>
      </w:r>
      <w:r w:rsidR="0043097E">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692895">
        <w:rPr>
          <w:rFonts w:ascii="宋体" w:hAnsi="宋体" w:hint="eastAsia"/>
          <w:color w:val="000000"/>
          <w:sz w:val="24"/>
          <w:szCs w:val="24"/>
        </w:rPr>
        <w:t>3</w:t>
      </w:r>
      <w:r>
        <w:rPr>
          <w:rFonts w:ascii="宋体" w:hAnsi="宋体"/>
          <w:color w:val="000000"/>
          <w:sz w:val="24"/>
          <w:szCs w:val="24"/>
        </w:rPr>
        <w:t>月</w:t>
      </w:r>
      <w:r w:rsidR="0043097E">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69289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铜陵有色金属集团铜冠建筑安装股份有限公司产业升级基地项目</w:t>
      </w:r>
      <w:r w:rsidR="00CD3AE7">
        <w:rPr>
          <w:rFonts w:ascii="宋体" w:hAnsi="宋体" w:hint="eastAsia"/>
          <w:b/>
          <w:bCs/>
          <w:sz w:val="32"/>
          <w:szCs w:val="32"/>
        </w:rPr>
        <w:t>一地块</w:t>
      </w:r>
      <w:r w:rsidR="00CD3AE7">
        <w:rPr>
          <w:rFonts w:ascii="宋体" w:hAnsi="宋体" w:hint="eastAsia"/>
          <w:b/>
          <w:bCs/>
          <w:sz w:val="24"/>
          <w:szCs w:val="24"/>
        </w:rPr>
        <w:t>——</w:t>
      </w:r>
      <w:r w:rsidR="00CD3AE7">
        <w:rPr>
          <w:rFonts w:ascii="宋体" w:hAnsi="宋体" w:hint="eastAsia"/>
          <w:b/>
          <w:bCs/>
          <w:sz w:val="32"/>
          <w:szCs w:val="32"/>
        </w:rPr>
        <w:t>钢筋工</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692895">
        <w:rPr>
          <w:rFonts w:ascii="宋体" w:hAnsi="宋体" w:hint="eastAsia"/>
          <w:b/>
          <w:bCs/>
          <w:sz w:val="24"/>
          <w:szCs w:val="24"/>
        </w:rPr>
        <w:t>铜陵有色金属集团铜冠建筑安装股份有限公司产业升级基地项目</w:t>
      </w:r>
      <w:r w:rsidR="00CD3AE7">
        <w:rPr>
          <w:rFonts w:ascii="宋体" w:hAnsi="宋体" w:hint="eastAsia"/>
          <w:b/>
          <w:bCs/>
          <w:sz w:val="24"/>
          <w:szCs w:val="24"/>
        </w:rPr>
        <w:t>一地块——钢筋工</w:t>
      </w:r>
    </w:p>
    <w:p w:rsidR="009F46FD" w:rsidRDefault="009F46FD">
      <w:pPr>
        <w:widowControl/>
        <w:shd w:val="clear" w:color="auto" w:fill="FFFFFF"/>
        <w:spacing w:line="200" w:lineRule="exact"/>
        <w:rPr>
          <w:b/>
          <w:sz w:val="18"/>
          <w:szCs w:val="18"/>
        </w:rPr>
      </w:pPr>
    </w:p>
    <w:tbl>
      <w:tblPr>
        <w:tblW w:w="14283" w:type="dxa"/>
        <w:tblLayout w:type="fixed"/>
        <w:tblLook w:val="04A0"/>
      </w:tblPr>
      <w:tblGrid>
        <w:gridCol w:w="565"/>
        <w:gridCol w:w="2091"/>
        <w:gridCol w:w="1138"/>
        <w:gridCol w:w="850"/>
        <w:gridCol w:w="426"/>
        <w:gridCol w:w="708"/>
        <w:gridCol w:w="567"/>
        <w:gridCol w:w="1134"/>
        <w:gridCol w:w="284"/>
        <w:gridCol w:w="1134"/>
        <w:gridCol w:w="992"/>
        <w:gridCol w:w="1134"/>
        <w:gridCol w:w="3260"/>
      </w:tblGrid>
      <w:tr w:rsidR="00CD3AE7" w:rsidTr="008E52A1">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序号</w:t>
            </w:r>
          </w:p>
        </w:tc>
        <w:tc>
          <w:tcPr>
            <w:tcW w:w="32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工作内容</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计算规则</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单位</w:t>
            </w:r>
          </w:p>
        </w:tc>
        <w:tc>
          <w:tcPr>
            <w:tcW w:w="4678" w:type="dxa"/>
            <w:gridSpan w:val="5"/>
            <w:tcBorders>
              <w:top w:val="single" w:sz="4" w:space="0" w:color="auto"/>
              <w:left w:val="single" w:sz="4" w:space="0" w:color="auto"/>
              <w:right w:val="single" w:sz="4" w:space="0" w:color="auto"/>
            </w:tcBorders>
            <w:shd w:val="clear" w:color="000000" w:fill="FFFFFF"/>
            <w:vAlign w:val="center"/>
          </w:tcPr>
          <w:p w:rsidR="00CD3AE7" w:rsidRDefault="00CD3AE7" w:rsidP="008E52A1">
            <w:pPr>
              <w:jc w:val="center"/>
              <w:rPr>
                <w:rFonts w:ascii="宋体" w:hAnsi="宋体" w:cs="宋体"/>
                <w:b/>
                <w:bCs/>
                <w:kern w:val="0"/>
                <w:sz w:val="20"/>
              </w:rPr>
            </w:pPr>
            <w:r>
              <w:rPr>
                <w:rFonts w:ascii="宋体" w:hAnsi="宋体" w:cs="宋体" w:hint="eastAsia"/>
                <w:b/>
                <w:kern w:val="0"/>
                <w:sz w:val="20"/>
              </w:rPr>
              <w:t>劳务报价</w:t>
            </w:r>
            <w:r w:rsidR="00802707">
              <w:rPr>
                <w:rFonts w:ascii="宋体" w:hAnsi="宋体" w:cs="宋体" w:hint="eastAsia"/>
                <w:b/>
                <w:kern w:val="0"/>
                <w:sz w:val="20"/>
              </w:rPr>
              <w:t>（含3%增值税）</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备注</w:t>
            </w:r>
          </w:p>
        </w:tc>
      </w:tr>
      <w:tr w:rsidR="00CD3AE7" w:rsidTr="008E52A1">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3AE7" w:rsidRDefault="00CD3AE7" w:rsidP="008E52A1">
            <w:pPr>
              <w:widowControl/>
              <w:jc w:val="left"/>
              <w:rPr>
                <w:rFonts w:ascii="宋体" w:hAnsi="宋体" w:cs="宋体"/>
                <w:b/>
                <w:kern w:val="0"/>
                <w:sz w:val="20"/>
              </w:rPr>
            </w:pPr>
          </w:p>
        </w:tc>
        <w:tc>
          <w:tcPr>
            <w:tcW w:w="322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D3AE7" w:rsidRDefault="00CD3AE7" w:rsidP="008E52A1">
            <w:pPr>
              <w:widowControl/>
              <w:jc w:val="left"/>
              <w:rPr>
                <w:rFonts w:ascii="宋体" w:hAnsi="宋体" w:cs="宋体"/>
                <w:b/>
                <w:kern w:val="0"/>
                <w:sz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3AE7" w:rsidRDefault="00CD3AE7" w:rsidP="008E52A1">
            <w:pPr>
              <w:widowControl/>
              <w:jc w:val="left"/>
              <w:rPr>
                <w:rFonts w:ascii="宋体" w:hAnsi="宋体" w:cs="宋体"/>
                <w:b/>
                <w:kern w:val="0"/>
                <w:sz w:val="20"/>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D3AE7" w:rsidRDefault="00CD3AE7" w:rsidP="008E52A1">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3AE7" w:rsidRDefault="00CD3AE7" w:rsidP="008E52A1">
            <w:pPr>
              <w:widowControl/>
              <w:jc w:val="left"/>
              <w:rPr>
                <w:rFonts w:ascii="宋体" w:hAnsi="宋体" w:cs="宋体"/>
                <w:b/>
                <w:kern w:val="0"/>
                <w:sz w:val="2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最高</w:t>
            </w:r>
          </w:p>
          <w:p w:rsidR="00CD3AE7" w:rsidRDefault="00CD3AE7" w:rsidP="008E52A1">
            <w:pPr>
              <w:widowControl/>
              <w:jc w:val="center"/>
              <w:rPr>
                <w:rFonts w:ascii="宋体" w:hAnsi="宋体" w:cs="宋体"/>
                <w:b/>
                <w:kern w:val="0"/>
                <w:sz w:val="20"/>
              </w:rPr>
            </w:pPr>
            <w:r>
              <w:rPr>
                <w:rFonts w:ascii="宋体" w:hAnsi="宋体" w:cs="宋体" w:hint="eastAsia"/>
                <w:b/>
                <w:kern w:val="0"/>
                <w:sz w:val="20"/>
              </w:rPr>
              <w:t>限价</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报价</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D3AE7" w:rsidRDefault="00CD3AE7" w:rsidP="008E52A1">
            <w:pPr>
              <w:widowControl/>
              <w:jc w:val="center"/>
              <w:rPr>
                <w:rFonts w:ascii="宋体" w:hAnsi="宋体" w:cs="宋体"/>
                <w:b/>
                <w:kern w:val="0"/>
                <w:sz w:val="20"/>
              </w:rPr>
            </w:pPr>
            <w:r>
              <w:rPr>
                <w:rFonts w:ascii="宋体" w:hAnsi="宋体" w:cs="宋体" w:hint="eastAsia"/>
                <w:b/>
                <w:kern w:val="0"/>
                <w:sz w:val="20"/>
              </w:rPr>
              <w:t>报价合计（元）</w:t>
            </w:r>
          </w:p>
        </w:tc>
        <w:tc>
          <w:tcPr>
            <w:tcW w:w="3260" w:type="dxa"/>
            <w:vMerge/>
            <w:tcBorders>
              <w:top w:val="single" w:sz="4" w:space="0" w:color="auto"/>
              <w:left w:val="single" w:sz="4" w:space="0" w:color="auto"/>
              <w:bottom w:val="single" w:sz="4" w:space="0" w:color="auto"/>
              <w:right w:val="single" w:sz="4" w:space="0" w:color="auto"/>
            </w:tcBorders>
            <w:vAlign w:val="center"/>
          </w:tcPr>
          <w:p w:rsidR="00CD3AE7" w:rsidRDefault="00CD3AE7" w:rsidP="008E52A1">
            <w:pPr>
              <w:widowControl/>
              <w:jc w:val="left"/>
              <w:rPr>
                <w:rFonts w:ascii="宋体" w:hAnsi="宋体" w:cs="宋体"/>
                <w:kern w:val="0"/>
                <w:sz w:val="20"/>
              </w:rPr>
            </w:pPr>
          </w:p>
        </w:tc>
      </w:tr>
      <w:tr w:rsidR="00CD3AE7" w:rsidTr="008E52A1">
        <w:trPr>
          <w:trHeight w:val="83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rFonts w:hint="eastAsia"/>
                <w:kern w:val="0"/>
                <w:sz w:val="20"/>
              </w:rPr>
              <w:t>1</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基地升级搬迁工程-综合楼±0</w:t>
            </w:r>
            <w:r>
              <w:rPr>
                <w:rFonts w:ascii="宋体" w:hAnsi="宋体" w:cs="宋体"/>
                <w:kern w:val="0"/>
                <w:sz w:val="18"/>
                <w:szCs w:val="18"/>
              </w:rPr>
              <w:t>.00</w:t>
            </w:r>
            <w:r>
              <w:rPr>
                <w:rFonts w:ascii="宋体" w:hAnsi="宋体" w:cs="宋体" w:hint="eastAsia"/>
                <w:kern w:val="0"/>
                <w:sz w:val="18"/>
                <w:szCs w:val="18"/>
              </w:rPr>
              <w:t>以下基础钢筋制安（包含独立基础、基础梁、承台及±0</w:t>
            </w:r>
            <w:r>
              <w:rPr>
                <w:rFonts w:ascii="宋体" w:hAnsi="宋体" w:cs="宋体"/>
                <w:kern w:val="0"/>
                <w:sz w:val="18"/>
                <w:szCs w:val="18"/>
              </w:rPr>
              <w:t>.00</w:t>
            </w:r>
            <w:r>
              <w:rPr>
                <w:rFonts w:ascii="宋体" w:hAnsi="宋体" w:cs="宋体" w:hint="eastAsia"/>
                <w:kern w:val="0"/>
                <w:sz w:val="18"/>
                <w:szCs w:val="18"/>
              </w:rPr>
              <w:t>以下框架柱）</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28000.00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kern w:val="0"/>
                <w:sz w:val="18"/>
                <w:szCs w:val="18"/>
              </w:rPr>
            </w:pPr>
          </w:p>
        </w:tc>
        <w:tc>
          <w:tcPr>
            <w:tcW w:w="3260" w:type="dxa"/>
            <w:vMerge w:val="restart"/>
            <w:tcBorders>
              <w:top w:val="single" w:sz="4" w:space="0" w:color="auto"/>
              <w:left w:val="single" w:sz="4" w:space="0" w:color="auto"/>
              <w:right w:val="single" w:sz="4" w:space="0" w:color="auto"/>
            </w:tcBorders>
            <w:shd w:val="clear" w:color="000000" w:fill="FFFFFF"/>
            <w:vAlign w:val="center"/>
          </w:tcPr>
          <w:p w:rsidR="00CD3AE7" w:rsidRDefault="00CD3AE7" w:rsidP="00CD3AE7">
            <w:pPr>
              <w:pStyle w:val="af3"/>
              <w:widowControl/>
              <w:numPr>
                <w:ilvl w:val="0"/>
                <w:numId w:val="7"/>
              </w:numPr>
              <w:ind w:firstLineChars="0"/>
              <w:jc w:val="left"/>
              <w:rPr>
                <w:rFonts w:ascii="宋体" w:hAnsi="宋体" w:cs="宋体"/>
                <w:bCs/>
                <w:kern w:val="0"/>
                <w:sz w:val="18"/>
                <w:szCs w:val="18"/>
              </w:rPr>
            </w:pPr>
            <w:r>
              <w:rPr>
                <w:rFonts w:ascii="宋体" w:hAnsi="宋体" w:cs="宋体" w:hint="eastAsia"/>
                <w:kern w:val="0"/>
                <w:sz w:val="18"/>
                <w:szCs w:val="18"/>
              </w:rPr>
              <w:t>钢筋制安承包范围内的工序内容：包工辅材、包机械工具，钢筋制作、小料加工、安装，厂区内运输，扎丝、焊条、钢筋保护层垫块、钢板止水带制安、钢筋电焊压力焊接头、点焊焊接接头、化学植筋、墙体拉结筋制安、钢筋施工所发生的一切辅材、成品保护等钢筋工程图纸设计范围内的一切钢筋工所有施工内容。包质量、包工期、包安全、包文明施工、包验收，自负盈亏，符合创建市级文明工地验收发生的一切费用。</w:t>
            </w:r>
            <w:r>
              <w:rPr>
                <w:rFonts w:ascii="宋体" w:hAnsi="宋体" w:cs="宋体" w:hint="eastAsia"/>
                <w:bCs/>
                <w:kern w:val="0"/>
                <w:sz w:val="18"/>
                <w:szCs w:val="18"/>
              </w:rPr>
              <w:t>注：其中综合楼、1#检测车间配置塔吊运输，其他单体工程如需垂直运输，则为吊车配合。</w:t>
            </w:r>
          </w:p>
          <w:p w:rsidR="00CD3AE7" w:rsidRDefault="00CD3AE7" w:rsidP="00CD3AE7">
            <w:pPr>
              <w:pStyle w:val="af3"/>
              <w:widowControl/>
              <w:numPr>
                <w:ilvl w:val="0"/>
                <w:numId w:val="7"/>
              </w:numPr>
              <w:ind w:firstLineChars="0"/>
              <w:jc w:val="left"/>
              <w:rPr>
                <w:rFonts w:ascii="宋体" w:hAnsi="宋体" w:cs="宋体"/>
                <w:bCs/>
                <w:kern w:val="0"/>
                <w:sz w:val="18"/>
                <w:szCs w:val="18"/>
              </w:rPr>
            </w:pPr>
            <w:r>
              <w:rPr>
                <w:rFonts w:ascii="宋体" w:hAnsi="宋体" w:cs="宋体" w:hint="eastAsia"/>
                <w:bCs/>
                <w:kern w:val="0"/>
                <w:sz w:val="18"/>
                <w:szCs w:val="18"/>
              </w:rPr>
              <w:t>按建筑面积计算的钢筋制安报价</w:t>
            </w:r>
            <w:r>
              <w:rPr>
                <w:rFonts w:ascii="宋体" w:hAnsi="宋体" w:cs="宋体" w:hint="eastAsia"/>
                <w:bCs/>
                <w:kern w:val="0"/>
                <w:sz w:val="18"/>
                <w:szCs w:val="18"/>
              </w:rPr>
              <w:lastRenderedPageBreak/>
              <w:t>含超高增加费等一切费用。</w:t>
            </w:r>
          </w:p>
        </w:tc>
      </w:tr>
      <w:tr w:rsidR="00CD3AE7" w:rsidTr="008E52A1">
        <w:trPr>
          <w:trHeight w:val="641"/>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rFonts w:hint="eastAsia"/>
                <w:kern w:val="0"/>
                <w:sz w:val="20"/>
              </w:rPr>
              <w:t>2</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基地升级搬迁工程-综合楼±0</w:t>
            </w:r>
            <w:r>
              <w:rPr>
                <w:rFonts w:ascii="宋体" w:hAnsi="宋体" w:cs="宋体"/>
                <w:kern w:val="0"/>
                <w:sz w:val="18"/>
                <w:szCs w:val="18"/>
              </w:rPr>
              <w:t>.00</w:t>
            </w:r>
            <w:r>
              <w:rPr>
                <w:rFonts w:ascii="宋体" w:hAnsi="宋体" w:cs="宋体" w:hint="eastAsia"/>
                <w:kern w:val="0"/>
                <w:sz w:val="18"/>
                <w:szCs w:val="18"/>
              </w:rPr>
              <w:t>以上部分钢筋制安、小料加工</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6970.5</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按图纸建筑面积</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46</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320643.00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kern w:val="0"/>
                <w:sz w:val="18"/>
                <w:szCs w:val="18"/>
              </w:rPr>
            </w:pPr>
          </w:p>
        </w:tc>
        <w:tc>
          <w:tcPr>
            <w:tcW w:w="3260" w:type="dxa"/>
            <w:vMerge/>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p>
        </w:tc>
      </w:tr>
      <w:tr w:rsidR="00CD3AE7" w:rsidTr="008E52A1">
        <w:trPr>
          <w:trHeight w:val="654"/>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t>3</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基地升级搬迁工程-1</w:t>
            </w:r>
            <w:r>
              <w:rPr>
                <w:rFonts w:ascii="宋体" w:hAnsi="宋体" w:cs="宋体"/>
                <w:kern w:val="0"/>
                <w:sz w:val="18"/>
                <w:szCs w:val="18"/>
              </w:rPr>
              <w:t>#</w:t>
            </w:r>
            <w:r>
              <w:rPr>
                <w:rFonts w:ascii="宋体" w:hAnsi="宋体" w:cs="宋体" w:hint="eastAsia"/>
                <w:kern w:val="0"/>
                <w:sz w:val="18"/>
                <w:szCs w:val="18"/>
              </w:rPr>
              <w:t>检测车间±0</w:t>
            </w:r>
            <w:r>
              <w:rPr>
                <w:rFonts w:ascii="宋体" w:hAnsi="宋体" w:cs="宋体"/>
                <w:kern w:val="0"/>
                <w:sz w:val="18"/>
                <w:szCs w:val="18"/>
              </w:rPr>
              <w:t>.00</w:t>
            </w:r>
            <w:r>
              <w:rPr>
                <w:rFonts w:ascii="宋体" w:hAnsi="宋体" w:cs="宋体" w:hint="eastAsia"/>
                <w:kern w:val="0"/>
                <w:sz w:val="18"/>
                <w:szCs w:val="18"/>
              </w:rPr>
              <w:t>以下基础钢筋制安（包含独立基础、基础梁、承台及±0</w:t>
            </w:r>
            <w:r>
              <w:rPr>
                <w:rFonts w:ascii="宋体" w:hAnsi="宋体" w:cs="宋体"/>
                <w:kern w:val="0"/>
                <w:sz w:val="18"/>
                <w:szCs w:val="18"/>
              </w:rPr>
              <w:t>.00</w:t>
            </w:r>
            <w:r>
              <w:rPr>
                <w:rFonts w:ascii="宋体" w:hAnsi="宋体" w:cs="宋体" w:hint="eastAsia"/>
                <w:kern w:val="0"/>
                <w:sz w:val="18"/>
                <w:szCs w:val="18"/>
              </w:rPr>
              <w:t>以下框架柱）</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20000.00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vMerge/>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p>
        </w:tc>
      </w:tr>
      <w:tr w:rsidR="00CD3AE7" w:rsidTr="008E52A1">
        <w:trPr>
          <w:trHeight w:val="534"/>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t>4</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基地升级搬迁工程-1#检测车间（1</w:t>
            </w:r>
            <w:r>
              <w:rPr>
                <w:rFonts w:ascii="宋体" w:hAnsi="宋体" w:cs="宋体"/>
                <w:kern w:val="0"/>
                <w:sz w:val="18"/>
                <w:szCs w:val="18"/>
              </w:rPr>
              <w:t>-5</w:t>
            </w:r>
            <w:r>
              <w:rPr>
                <w:rFonts w:ascii="宋体" w:hAnsi="宋体" w:cs="宋体" w:hint="eastAsia"/>
                <w:kern w:val="0"/>
                <w:sz w:val="18"/>
                <w:szCs w:val="18"/>
              </w:rPr>
              <w:t>线区域）±0</w:t>
            </w:r>
            <w:r>
              <w:rPr>
                <w:rFonts w:ascii="宋体" w:hAnsi="宋体" w:cs="宋体"/>
                <w:kern w:val="0"/>
                <w:sz w:val="18"/>
                <w:szCs w:val="18"/>
              </w:rPr>
              <w:t>.00</w:t>
            </w:r>
            <w:r>
              <w:rPr>
                <w:rFonts w:ascii="宋体" w:hAnsi="宋体" w:cs="宋体" w:hint="eastAsia"/>
                <w:kern w:val="0"/>
                <w:sz w:val="18"/>
                <w:szCs w:val="18"/>
              </w:rPr>
              <w:t>以上部分钢筋制安、小料加工</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2310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按图纸建筑面积</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46</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106260.00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vMerge/>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p>
        </w:tc>
      </w:tr>
      <w:tr w:rsidR="00CD3AE7" w:rsidTr="008E52A1">
        <w:trPr>
          <w:trHeight w:val="570"/>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t>5</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基地升级搬迁工程-1#检测车间（</w:t>
            </w:r>
            <w:r>
              <w:rPr>
                <w:rFonts w:ascii="宋体" w:hAnsi="宋体" w:cs="宋体"/>
                <w:kern w:val="0"/>
                <w:sz w:val="18"/>
                <w:szCs w:val="18"/>
              </w:rPr>
              <w:t>5-9</w:t>
            </w:r>
            <w:r>
              <w:rPr>
                <w:rFonts w:ascii="宋体" w:hAnsi="宋体" w:cs="宋体" w:hint="eastAsia"/>
                <w:kern w:val="0"/>
                <w:sz w:val="18"/>
                <w:szCs w:val="18"/>
              </w:rPr>
              <w:t>线区域）±0</w:t>
            </w:r>
            <w:r>
              <w:rPr>
                <w:rFonts w:ascii="宋体" w:hAnsi="宋体" w:cs="宋体"/>
                <w:kern w:val="0"/>
                <w:sz w:val="18"/>
                <w:szCs w:val="18"/>
              </w:rPr>
              <w:t>.00</w:t>
            </w:r>
            <w:r>
              <w:rPr>
                <w:rFonts w:ascii="宋体" w:hAnsi="宋体" w:cs="宋体" w:hint="eastAsia"/>
                <w:kern w:val="0"/>
                <w:sz w:val="18"/>
                <w:szCs w:val="18"/>
              </w:rPr>
              <w:t>以上部分钢筋制安、小料加工（单层层高达1</w:t>
            </w:r>
            <w:r>
              <w:rPr>
                <w:rFonts w:ascii="宋体" w:hAnsi="宋体" w:cs="宋体"/>
                <w:kern w:val="0"/>
                <w:sz w:val="18"/>
                <w:szCs w:val="18"/>
              </w:rPr>
              <w:t>4</w:t>
            </w:r>
            <w:r>
              <w:rPr>
                <w:rFonts w:ascii="宋体" w:hAnsi="宋体" w:cs="宋体" w:hint="eastAsia"/>
                <w:kern w:val="0"/>
                <w:sz w:val="18"/>
                <w:szCs w:val="18"/>
              </w:rPr>
              <w:t>米）</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768</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按图纸建筑面积</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72960.00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vMerge/>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p>
        </w:tc>
      </w:tr>
      <w:tr w:rsidR="00CD3AE7" w:rsidTr="008E52A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t>6</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基地升级搬迁工程-3#检测车间±0</w:t>
            </w:r>
            <w:r>
              <w:rPr>
                <w:rFonts w:ascii="宋体" w:hAnsi="宋体" w:cs="宋体"/>
                <w:kern w:val="0"/>
                <w:sz w:val="18"/>
                <w:szCs w:val="18"/>
              </w:rPr>
              <w:t>.00</w:t>
            </w:r>
            <w:r>
              <w:rPr>
                <w:rFonts w:ascii="宋体" w:hAnsi="宋体" w:cs="宋体" w:hint="eastAsia"/>
                <w:kern w:val="0"/>
                <w:sz w:val="18"/>
                <w:szCs w:val="18"/>
              </w:rPr>
              <w:t>以上部分钢筋制安、小料加工</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4680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按图纸建筑面积</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43</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201240.00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vMerge/>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p>
        </w:tc>
      </w:tr>
      <w:tr w:rsidR="00CD3AE7" w:rsidTr="008E52A1">
        <w:trPr>
          <w:trHeight w:val="945"/>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t>7</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基地升级搬迁工程-3#检测楼±0</w:t>
            </w:r>
            <w:r>
              <w:rPr>
                <w:rFonts w:ascii="宋体" w:hAnsi="宋体" w:cs="宋体"/>
                <w:kern w:val="0"/>
                <w:sz w:val="18"/>
                <w:szCs w:val="18"/>
              </w:rPr>
              <w:t>.00</w:t>
            </w:r>
            <w:r>
              <w:rPr>
                <w:rFonts w:ascii="宋体" w:hAnsi="宋体" w:cs="宋体" w:hint="eastAsia"/>
                <w:kern w:val="0"/>
                <w:sz w:val="18"/>
                <w:szCs w:val="18"/>
              </w:rPr>
              <w:t>以下基础钢筋制安（含独立基础、基础梁、承台及±0</w:t>
            </w:r>
            <w:r>
              <w:rPr>
                <w:rFonts w:ascii="宋体" w:hAnsi="宋体" w:cs="宋体"/>
                <w:kern w:val="0"/>
                <w:sz w:val="18"/>
                <w:szCs w:val="18"/>
              </w:rPr>
              <w:t>.00</w:t>
            </w:r>
            <w:r>
              <w:rPr>
                <w:rFonts w:ascii="宋体" w:hAnsi="宋体" w:cs="宋体" w:hint="eastAsia"/>
                <w:kern w:val="0"/>
                <w:sz w:val="18"/>
                <w:szCs w:val="18"/>
              </w:rPr>
              <w:t>以下框架柱）</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28000.00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vMerge/>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p>
        </w:tc>
      </w:tr>
      <w:tr w:rsidR="00CD3AE7" w:rsidTr="008E52A1">
        <w:trPr>
          <w:trHeight w:val="561"/>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lastRenderedPageBreak/>
              <w:t>8</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基地升级搬迁工程-门卫室、1#仓库等工程±0</w:t>
            </w:r>
            <w:r>
              <w:rPr>
                <w:rFonts w:ascii="宋体" w:hAnsi="宋体" w:cs="宋体"/>
                <w:kern w:val="0"/>
                <w:sz w:val="18"/>
                <w:szCs w:val="18"/>
              </w:rPr>
              <w:t>.00</w:t>
            </w:r>
            <w:r>
              <w:rPr>
                <w:rFonts w:ascii="宋体" w:hAnsi="宋体" w:cs="宋体" w:hint="eastAsia"/>
                <w:kern w:val="0"/>
                <w:sz w:val="18"/>
                <w:szCs w:val="18"/>
              </w:rPr>
              <w:t>以下基础钢筋制安（含独立基础、基础梁、承±0</w:t>
            </w:r>
            <w:r>
              <w:rPr>
                <w:rFonts w:ascii="宋体" w:hAnsi="宋体" w:cs="宋体"/>
                <w:kern w:val="0"/>
                <w:sz w:val="18"/>
                <w:szCs w:val="18"/>
              </w:rPr>
              <w:t>.00</w:t>
            </w:r>
            <w:r>
              <w:rPr>
                <w:rFonts w:ascii="宋体" w:hAnsi="宋体" w:cs="宋体" w:hint="eastAsia"/>
                <w:kern w:val="0"/>
                <w:sz w:val="18"/>
                <w:szCs w:val="18"/>
              </w:rPr>
              <w:t>以下框架柱）</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60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48000.00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vMerge/>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p>
        </w:tc>
      </w:tr>
      <w:tr w:rsidR="00CD3AE7" w:rsidTr="008E52A1">
        <w:trPr>
          <w:trHeight w:val="1104"/>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lastRenderedPageBreak/>
              <w:t>9</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基地升级搬迁工程-门卫室、1#仓库等工程±0</w:t>
            </w:r>
            <w:r>
              <w:rPr>
                <w:rFonts w:ascii="宋体" w:hAnsi="宋体" w:cs="宋体"/>
                <w:kern w:val="0"/>
                <w:sz w:val="18"/>
                <w:szCs w:val="18"/>
              </w:rPr>
              <w:t>.00</w:t>
            </w:r>
            <w:r>
              <w:rPr>
                <w:rFonts w:ascii="宋体" w:hAnsi="宋体" w:cs="宋体" w:hint="eastAsia"/>
                <w:kern w:val="0"/>
                <w:sz w:val="18"/>
                <w:szCs w:val="18"/>
              </w:rPr>
              <w:t>以上梁板、柱框架部分钢筋制安</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24000.00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vMerge/>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p>
        </w:tc>
      </w:tr>
      <w:tr w:rsidR="00CD3AE7" w:rsidTr="008E52A1">
        <w:trPr>
          <w:trHeight w:val="577"/>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t>10</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钢筋砼挡墙基础钢筋制安</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40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32000.00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r>
              <w:rPr>
                <w:rFonts w:ascii="宋体" w:hAnsi="宋体" w:cs="宋体" w:hint="eastAsia"/>
                <w:kern w:val="0"/>
                <w:sz w:val="18"/>
                <w:szCs w:val="18"/>
              </w:rPr>
              <w:t>钢筋制作安装、厂区内运输、含扎丝、焊条等辅材</w:t>
            </w:r>
          </w:p>
        </w:tc>
      </w:tr>
      <w:tr w:rsidR="00CD3AE7" w:rsidTr="008E52A1">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kern w:val="0"/>
                <w:sz w:val="20"/>
              </w:rPr>
              <w:t>11</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钢筋砼挡墙墙板钢筋制安</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60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48000.00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r>
              <w:rPr>
                <w:rFonts w:ascii="宋体" w:hAnsi="宋体" w:cs="宋体" w:hint="eastAsia"/>
                <w:kern w:val="0"/>
                <w:sz w:val="18"/>
                <w:szCs w:val="18"/>
              </w:rPr>
              <w:t>钢筋制作安装、厂区内运输、含扎丝、焊条等辅材</w:t>
            </w:r>
          </w:p>
        </w:tc>
      </w:tr>
      <w:tr w:rsidR="00CD3AE7" w:rsidTr="008E52A1">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rFonts w:hint="eastAsia"/>
                <w:kern w:val="0"/>
                <w:sz w:val="20"/>
              </w:rPr>
              <w:t>12</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所有进场钢筋人工配合钢材卸车</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6400.00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tcBorders>
              <w:left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r>
              <w:rPr>
                <w:rFonts w:ascii="宋体" w:hAnsi="宋体" w:cs="宋体" w:hint="eastAsia"/>
                <w:kern w:val="0"/>
                <w:sz w:val="18"/>
                <w:szCs w:val="18"/>
              </w:rPr>
              <w:t>配合钢筋卸料，卸在指定位置码放整齐，枕木垫块符合要求，5s分类标识</w:t>
            </w:r>
          </w:p>
        </w:tc>
      </w:tr>
      <w:tr w:rsidR="00CD3AE7" w:rsidTr="00802707">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center"/>
              <w:rPr>
                <w:kern w:val="0"/>
                <w:sz w:val="20"/>
              </w:rPr>
            </w:pPr>
            <w:r>
              <w:rPr>
                <w:rFonts w:hint="eastAsia"/>
                <w:kern w:val="0"/>
                <w:sz w:val="20"/>
              </w:rPr>
              <w:t>13</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以上按实际工程量计算的钢筋小料加工（按建筑面积计算的除外）</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3AE7" w:rsidRDefault="00CD3AE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CD3AE7" w:rsidRDefault="00CD3AE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9E1244">
            <w:pPr>
              <w:widowControl/>
              <w:spacing w:line="240" w:lineRule="exact"/>
              <w:jc w:val="center"/>
              <w:rPr>
                <w:rFonts w:ascii="宋体" w:hAnsi="宋体" w:cs="宋体"/>
                <w:kern w:val="0"/>
                <w:sz w:val="18"/>
                <w:szCs w:val="18"/>
              </w:rPr>
            </w:pPr>
            <w:r>
              <w:rPr>
                <w:rFonts w:ascii="宋体" w:hAnsi="宋体" w:cs="宋体" w:hint="eastAsia"/>
                <w:kern w:val="0"/>
                <w:sz w:val="18"/>
                <w:szCs w:val="18"/>
              </w:rPr>
              <w:t>230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jc w:val="center"/>
              <w:rPr>
                <w:rFonts w:ascii="宋体" w:hAnsi="宋体" w:cs="宋体"/>
                <w:color w:val="FF0000"/>
                <w:sz w:val="18"/>
                <w:szCs w:val="18"/>
              </w:rPr>
            </w:pPr>
            <w:r>
              <w:rPr>
                <w:rFonts w:hint="eastAsia"/>
                <w:color w:val="FF0000"/>
                <w:sz w:val="18"/>
                <w:szCs w:val="18"/>
              </w:rPr>
              <w:t>20700.00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D3AE7" w:rsidRDefault="00CD3AE7" w:rsidP="008E52A1">
            <w:pPr>
              <w:widowControl/>
              <w:spacing w:line="240" w:lineRule="exact"/>
              <w:jc w:val="center"/>
              <w:rPr>
                <w:rFonts w:ascii="宋体" w:hAnsi="宋体" w:cs="宋体"/>
                <w:b/>
                <w:bCs/>
                <w:color w:val="000000"/>
                <w:kern w:val="0"/>
                <w:sz w:val="18"/>
                <w:szCs w:val="18"/>
              </w:rPr>
            </w:pPr>
          </w:p>
        </w:tc>
        <w:tc>
          <w:tcPr>
            <w:tcW w:w="3260" w:type="dxa"/>
            <w:tcBorders>
              <w:left w:val="single" w:sz="4" w:space="0" w:color="auto"/>
              <w:bottom w:val="single" w:sz="4" w:space="0" w:color="auto"/>
              <w:right w:val="single" w:sz="4" w:space="0" w:color="auto"/>
            </w:tcBorders>
            <w:shd w:val="clear" w:color="000000" w:fill="FFFFFF"/>
            <w:vAlign w:val="center"/>
          </w:tcPr>
          <w:p w:rsidR="00CD3AE7" w:rsidRDefault="00CD3AE7" w:rsidP="008E52A1">
            <w:pPr>
              <w:widowControl/>
              <w:jc w:val="left"/>
              <w:rPr>
                <w:rFonts w:ascii="宋体" w:hAnsi="宋体" w:cs="宋体"/>
                <w:kern w:val="0"/>
                <w:sz w:val="18"/>
                <w:szCs w:val="18"/>
              </w:rPr>
            </w:pPr>
            <w:r>
              <w:rPr>
                <w:rFonts w:ascii="宋体" w:hAnsi="宋体" w:cs="宋体" w:hint="eastAsia"/>
                <w:kern w:val="0"/>
                <w:sz w:val="18"/>
                <w:szCs w:val="18"/>
              </w:rPr>
              <w:t>钢筋调直、制作、含机械、人工及现场水平运输</w:t>
            </w:r>
          </w:p>
        </w:tc>
      </w:tr>
      <w:tr w:rsidR="009E1244" w:rsidTr="00802707">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E1244" w:rsidRDefault="009E1244" w:rsidP="008E52A1">
            <w:pPr>
              <w:widowControl/>
              <w:jc w:val="center"/>
              <w:rPr>
                <w:kern w:val="0"/>
                <w:sz w:val="20"/>
              </w:rPr>
            </w:pPr>
            <w:r>
              <w:rPr>
                <w:rFonts w:hint="eastAsia"/>
                <w:kern w:val="0"/>
                <w:sz w:val="20"/>
              </w:rPr>
              <w:t>14</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E1244" w:rsidRDefault="009E1244"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预埋螺杆安装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E1244" w:rsidRDefault="009E1244"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E1244" w:rsidRDefault="009E1244"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9E1244" w:rsidRDefault="009E1244"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E1244" w:rsidRDefault="009E1244"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E1244" w:rsidRDefault="009E1244"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E1244" w:rsidRDefault="009E1244" w:rsidP="008E52A1">
            <w:pPr>
              <w:jc w:val="center"/>
              <w:rPr>
                <w:color w:val="FF0000"/>
                <w:sz w:val="18"/>
                <w:szCs w:val="18"/>
              </w:rPr>
            </w:pPr>
            <w:r>
              <w:rPr>
                <w:rFonts w:hint="eastAsia"/>
                <w:color w:val="FF0000"/>
                <w:sz w:val="18"/>
                <w:szCs w:val="18"/>
              </w:rPr>
              <w:t>6000.00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E1244" w:rsidRDefault="009E1244"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E1244" w:rsidRDefault="009E1244" w:rsidP="008E52A1">
            <w:pPr>
              <w:widowControl/>
              <w:spacing w:line="240" w:lineRule="exact"/>
              <w:jc w:val="center"/>
              <w:rPr>
                <w:rFonts w:ascii="宋体" w:hAnsi="宋体" w:cs="宋体"/>
                <w:b/>
                <w:bCs/>
                <w:color w:val="000000"/>
                <w:kern w:val="0"/>
                <w:sz w:val="18"/>
                <w:szCs w:val="18"/>
              </w:rPr>
            </w:pPr>
          </w:p>
        </w:tc>
        <w:tc>
          <w:tcPr>
            <w:tcW w:w="3260" w:type="dxa"/>
            <w:tcBorders>
              <w:left w:val="single" w:sz="4" w:space="0" w:color="auto"/>
              <w:bottom w:val="single" w:sz="4" w:space="0" w:color="auto"/>
              <w:right w:val="single" w:sz="4" w:space="0" w:color="auto"/>
            </w:tcBorders>
            <w:shd w:val="clear" w:color="000000" w:fill="FFFFFF"/>
            <w:vAlign w:val="center"/>
          </w:tcPr>
          <w:p w:rsidR="009E1244" w:rsidRDefault="00802707" w:rsidP="009C16F1">
            <w:pPr>
              <w:widowControl/>
              <w:jc w:val="left"/>
              <w:rPr>
                <w:rFonts w:ascii="宋体" w:hAnsi="宋体" w:cs="宋体"/>
                <w:kern w:val="0"/>
                <w:sz w:val="18"/>
                <w:szCs w:val="18"/>
              </w:rPr>
            </w:pPr>
            <w:r>
              <w:rPr>
                <w:rFonts w:ascii="宋体" w:hAnsi="宋体" w:cs="宋体" w:hint="eastAsia"/>
                <w:kern w:val="0"/>
                <w:sz w:val="18"/>
                <w:szCs w:val="18"/>
              </w:rPr>
              <w:t>放线定位复核，预埋螺栓安装，含焊条、氧乙炔等辅材</w:t>
            </w:r>
          </w:p>
        </w:tc>
      </w:tr>
      <w:tr w:rsidR="00802707" w:rsidTr="008E52A1">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jc w:val="center"/>
              <w:rPr>
                <w:kern w:val="0"/>
                <w:sz w:val="20"/>
              </w:rPr>
            </w:pPr>
            <w:r>
              <w:rPr>
                <w:rFonts w:hint="eastAsia"/>
                <w:kern w:val="0"/>
                <w:sz w:val="20"/>
              </w:rPr>
              <w:t>15</w:t>
            </w:r>
          </w:p>
        </w:tc>
        <w:tc>
          <w:tcPr>
            <w:tcW w:w="32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预埋铁件制作</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802707" w:rsidRDefault="0080270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02707" w:rsidRDefault="0080270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p w:rsidR="00802707" w:rsidRDefault="00802707"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spacing w:line="240" w:lineRule="exact"/>
              <w:jc w:val="center"/>
              <w:rPr>
                <w:rFonts w:ascii="宋体" w:hAnsi="宋体" w:cs="宋体"/>
                <w:kern w:val="0"/>
                <w:sz w:val="18"/>
                <w:szCs w:val="18"/>
              </w:rPr>
            </w:pPr>
            <w:r>
              <w:rPr>
                <w:rFonts w:ascii="宋体" w:hAnsi="宋体" w:cs="宋体" w:hint="eastAsia"/>
                <w:kern w:val="0"/>
                <w:sz w:val="18"/>
                <w:szCs w:val="18"/>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jc w:val="center"/>
              <w:rPr>
                <w:color w:val="FF0000"/>
                <w:sz w:val="18"/>
                <w:szCs w:val="18"/>
              </w:rPr>
            </w:pPr>
            <w:r>
              <w:rPr>
                <w:rFonts w:hint="eastAsia"/>
                <w:color w:val="FF0000"/>
                <w:sz w:val="18"/>
                <w:szCs w:val="18"/>
              </w:rPr>
              <w:t>12000.00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spacing w:line="240" w:lineRule="exact"/>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spacing w:line="240" w:lineRule="exact"/>
              <w:jc w:val="center"/>
              <w:rPr>
                <w:rFonts w:ascii="宋体" w:hAnsi="宋体" w:cs="宋体"/>
                <w:b/>
                <w:bCs/>
                <w:color w:val="000000"/>
                <w:kern w:val="0"/>
                <w:sz w:val="18"/>
                <w:szCs w:val="18"/>
              </w:rPr>
            </w:pPr>
          </w:p>
        </w:tc>
        <w:tc>
          <w:tcPr>
            <w:tcW w:w="3260" w:type="dxa"/>
            <w:tcBorders>
              <w:left w:val="single" w:sz="4" w:space="0" w:color="auto"/>
              <w:right w:val="single" w:sz="4" w:space="0" w:color="auto"/>
            </w:tcBorders>
            <w:shd w:val="clear" w:color="000000" w:fill="FFFFFF"/>
            <w:vAlign w:val="center"/>
          </w:tcPr>
          <w:p w:rsidR="00802707" w:rsidRDefault="00802707" w:rsidP="005C55A2">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放线定位、预埋件制作、含焊条乙炔、氧气等辅材</w:t>
            </w:r>
          </w:p>
        </w:tc>
      </w:tr>
      <w:tr w:rsidR="00802707" w:rsidTr="008E52A1">
        <w:trPr>
          <w:trHeight w:val="1104"/>
        </w:trPr>
        <w:tc>
          <w:tcPr>
            <w:tcW w:w="26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41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802707" w:rsidRDefault="00802707" w:rsidP="008E52A1">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974203.00元</w:t>
            </w:r>
          </w:p>
        </w:tc>
        <w:tc>
          <w:tcPr>
            <w:tcW w:w="2693"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802707" w:rsidRDefault="00802707" w:rsidP="008E52A1">
            <w:pPr>
              <w:widowControl/>
              <w:jc w:val="center"/>
              <w:rPr>
                <w:rFonts w:ascii="宋体" w:hAnsi="宋体" w:cs="宋体"/>
                <w:b/>
                <w:color w:val="FF0000"/>
                <w:kern w:val="0"/>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ind w:firstLineChars="1100" w:firstLine="2650"/>
              <w:jc w:val="left"/>
              <w:rPr>
                <w:rFonts w:ascii="宋体" w:hAnsi="宋体" w:cs="宋体"/>
                <w:b/>
                <w:kern w:val="0"/>
                <w:sz w:val="24"/>
                <w:szCs w:val="24"/>
              </w:rPr>
            </w:pPr>
            <w:r>
              <w:rPr>
                <w:rFonts w:ascii="宋体" w:hAnsi="宋体" w:cs="宋体" w:hint="eastAsia"/>
                <w:b/>
                <w:color w:val="FF0000"/>
                <w:kern w:val="0"/>
                <w:sz w:val="24"/>
                <w:szCs w:val="24"/>
              </w:rPr>
              <w:t>元</w:t>
            </w:r>
          </w:p>
        </w:tc>
      </w:tr>
      <w:tr w:rsidR="00802707" w:rsidTr="008E52A1">
        <w:trPr>
          <w:trHeight w:val="1104"/>
        </w:trPr>
        <w:tc>
          <w:tcPr>
            <w:tcW w:w="14283"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rsidR="00802707" w:rsidRDefault="00802707" w:rsidP="008E52A1">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802707" w:rsidRDefault="00802707" w:rsidP="008E52A1">
            <w:pPr>
              <w:widowControl/>
              <w:jc w:val="left"/>
              <w:textAlignment w:val="center"/>
              <w:rPr>
                <w:rFonts w:ascii="宋体" w:hAnsi="宋体" w:cs="宋体"/>
                <w:b/>
                <w:color w:val="000000" w:themeColor="text1"/>
                <w:kern w:val="0"/>
                <w:sz w:val="22"/>
                <w:szCs w:val="22"/>
              </w:rPr>
            </w:pPr>
            <w:r>
              <w:rPr>
                <w:rFonts w:ascii="宋体" w:hAnsi="宋体" w:cs="宋体" w:hint="eastAsia"/>
                <w:b/>
                <w:kern w:val="0"/>
                <w:sz w:val="22"/>
                <w:szCs w:val="22"/>
              </w:rPr>
              <w:t>1、</w:t>
            </w:r>
            <w:r>
              <w:rPr>
                <w:rFonts w:ascii="宋体" w:hAnsi="宋体" w:cs="宋体" w:hint="eastAsia"/>
                <w:kern w:val="0"/>
                <w:sz w:val="22"/>
                <w:szCs w:val="22"/>
              </w:rPr>
              <w:t>以上报价含3%增值税</w:t>
            </w:r>
            <w:r>
              <w:rPr>
                <w:rFonts w:ascii="宋体" w:hAnsi="宋体" w:cs="宋体" w:hint="eastAsia"/>
                <w:color w:val="000000" w:themeColor="text1"/>
                <w:kern w:val="0"/>
                <w:sz w:val="22"/>
                <w:szCs w:val="22"/>
              </w:rPr>
              <w:t>，乙方结算时必须提供增值税专用发票，税金自理。</w:t>
            </w:r>
          </w:p>
          <w:p w:rsidR="00802707" w:rsidRDefault="00802707" w:rsidP="008E52A1">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2、中标单位施工中要做好成品保护，如果施工中对我方施工完成的工程进行破坏将给予中标单位工程决算价的2%处罚，且施工所发生一切费用均</w:t>
            </w:r>
            <w:r>
              <w:rPr>
                <w:rFonts w:ascii="宋体" w:hAnsi="宋体" w:cs="宋体" w:hint="eastAsia"/>
                <w:kern w:val="0"/>
                <w:sz w:val="22"/>
                <w:szCs w:val="22"/>
              </w:rPr>
              <w:lastRenderedPageBreak/>
              <w:t>由中标单位承担，。</w:t>
            </w:r>
          </w:p>
          <w:p w:rsidR="00802707" w:rsidRDefault="00802707" w:rsidP="008E52A1">
            <w:pPr>
              <w:widowControl/>
              <w:jc w:val="left"/>
              <w:textAlignment w:val="center"/>
              <w:rPr>
                <w:rFonts w:ascii="宋体" w:hAnsi="宋体" w:cs="宋体"/>
                <w:kern w:val="0"/>
                <w:sz w:val="22"/>
                <w:szCs w:val="22"/>
              </w:rPr>
            </w:pPr>
            <w:r>
              <w:rPr>
                <w:rFonts w:ascii="宋体" w:hAnsi="宋体" w:cs="宋体" w:hint="eastAsia"/>
                <w:kern w:val="0"/>
                <w:sz w:val="22"/>
                <w:szCs w:val="22"/>
              </w:rPr>
              <w:t>3、中标人一经接到中标通知后，中标人缴纳贰拾万圆整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）作为合同履约保证金，如果施工中出现不能按要求履约合同，将没收该中标人履约保证金且建立黑名单制，该中标人1年内不得参加我单位组织的工程投标。</w:t>
            </w:r>
          </w:p>
          <w:p w:rsidR="00802707" w:rsidRDefault="00802707" w:rsidP="008E52A1">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tc>
      </w:tr>
    </w:tbl>
    <w:p w:rsidR="00692895" w:rsidRDefault="00692895">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692895">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E67E3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t>11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t>12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lastRenderedPageBreak/>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E3C" w:rsidRDefault="001F6E3C" w:rsidP="009F46FD">
      <w:r>
        <w:separator/>
      </w:r>
    </w:p>
  </w:endnote>
  <w:endnote w:type="continuationSeparator" w:id="0">
    <w:p w:rsidR="001F6E3C" w:rsidRDefault="001F6E3C" w:rsidP="009F4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025F84">
    <w:pPr>
      <w:pStyle w:val="aa"/>
      <w:framePr w:wrap="around" w:vAnchor="text" w:hAnchor="margin" w:xAlign="right" w:y="1"/>
      <w:rPr>
        <w:rStyle w:val="af"/>
      </w:rPr>
    </w:pPr>
    <w:r>
      <w:fldChar w:fldCharType="begin"/>
    </w:r>
    <w:r w:rsidR="00A14434">
      <w:rPr>
        <w:rStyle w:val="af"/>
      </w:rPr>
      <w:instrText xml:space="preserve">PAGE  </w:instrText>
    </w:r>
    <w:r>
      <w:fldChar w:fldCharType="end"/>
    </w:r>
  </w:p>
  <w:p w:rsidR="00A14434" w:rsidRDefault="00A1443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A14434">
    <w:pPr>
      <w:pStyle w:val="aa"/>
      <w:ind w:right="360"/>
      <w:jc w:val="center"/>
    </w:pPr>
    <w:r>
      <w:rPr>
        <w:rFonts w:hint="eastAsia"/>
        <w:kern w:val="0"/>
        <w:szCs w:val="21"/>
      </w:rPr>
      <w:t>第</w:t>
    </w:r>
    <w:r>
      <w:rPr>
        <w:rFonts w:hint="eastAsia"/>
        <w:kern w:val="0"/>
        <w:szCs w:val="21"/>
      </w:rPr>
      <w:t xml:space="preserve"> </w:t>
    </w:r>
    <w:r w:rsidR="00025F84">
      <w:rPr>
        <w:kern w:val="0"/>
        <w:szCs w:val="21"/>
      </w:rPr>
      <w:fldChar w:fldCharType="begin"/>
    </w:r>
    <w:r>
      <w:rPr>
        <w:kern w:val="0"/>
        <w:szCs w:val="21"/>
      </w:rPr>
      <w:instrText xml:space="preserve"> PAGE </w:instrText>
    </w:r>
    <w:r w:rsidR="00025F84">
      <w:rPr>
        <w:kern w:val="0"/>
        <w:szCs w:val="21"/>
      </w:rPr>
      <w:fldChar w:fldCharType="separate"/>
    </w:r>
    <w:r w:rsidR="009C16F1">
      <w:rPr>
        <w:noProof/>
        <w:kern w:val="0"/>
        <w:szCs w:val="21"/>
      </w:rPr>
      <w:t>8</w:t>
    </w:r>
    <w:r w:rsidR="00025F84">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25F84">
      <w:rPr>
        <w:kern w:val="0"/>
        <w:szCs w:val="21"/>
      </w:rPr>
      <w:fldChar w:fldCharType="begin"/>
    </w:r>
    <w:r>
      <w:rPr>
        <w:kern w:val="0"/>
        <w:szCs w:val="21"/>
      </w:rPr>
      <w:instrText xml:space="preserve"> NUMPAGES </w:instrText>
    </w:r>
    <w:r w:rsidR="00025F84">
      <w:rPr>
        <w:kern w:val="0"/>
        <w:szCs w:val="21"/>
      </w:rPr>
      <w:fldChar w:fldCharType="separate"/>
    </w:r>
    <w:r w:rsidR="009C16F1">
      <w:rPr>
        <w:noProof/>
        <w:kern w:val="0"/>
        <w:szCs w:val="21"/>
      </w:rPr>
      <w:t>9</w:t>
    </w:r>
    <w:r w:rsidR="00025F84">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E3C" w:rsidRDefault="001F6E3C" w:rsidP="009F46FD">
      <w:r>
        <w:separator/>
      </w:r>
    </w:p>
  </w:footnote>
  <w:footnote w:type="continuationSeparator" w:id="0">
    <w:p w:rsidR="001F6E3C" w:rsidRDefault="001F6E3C" w:rsidP="009F4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A144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6FE2FF"/>
    <w:multiLevelType w:val="singleLevel"/>
    <w:tmpl w:val="9A6FE2FF"/>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72C2"/>
    <w:rsid w:val="00120894"/>
    <w:rsid w:val="0012228A"/>
    <w:rsid w:val="0012754A"/>
    <w:rsid w:val="001313BA"/>
    <w:rsid w:val="00131E78"/>
    <w:rsid w:val="00132D7D"/>
    <w:rsid w:val="0013304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10AD"/>
    <w:rsid w:val="00323C68"/>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0287"/>
    <w:rsid w:val="0053205D"/>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62A2"/>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qFormat="1"/>
    <w:lsdException w:name="Table Grid" w:semiHidden="0" w:unhideWhenUsed="0" w:qFormat="1"/>
    <w:lsdException w:name="Table Theme"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18E53-AE66-4CFC-9703-CF54EE84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786</Words>
  <Characters>4486</Characters>
  <Application>Microsoft Office Word</Application>
  <DocSecurity>0</DocSecurity>
  <Lines>37</Lines>
  <Paragraphs>10</Paragraphs>
  <ScaleCrop>false</ScaleCrop>
  <Company>微软中国</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Administrator</cp:lastModifiedBy>
  <cp:revision>72</cp:revision>
  <cp:lastPrinted>2022-02-26T02:24:00Z</cp:lastPrinted>
  <dcterms:created xsi:type="dcterms:W3CDTF">2021-12-04T00:28:00Z</dcterms:created>
  <dcterms:modified xsi:type="dcterms:W3CDTF">2022-02-26T02:24:00Z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