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仿宋_GB2312" w:hAnsi="仿宋_GB2312" w:eastAsia="宋体" w:cs="仿宋_GB2312"/>
          <w:b/>
          <w:bCs/>
          <w:sz w:val="44"/>
          <w:szCs w:val="44"/>
          <w:u w:val="single"/>
          <w:lang w:eastAsia="zh-CN"/>
        </w:rPr>
      </w:pPr>
      <w:r>
        <w:rPr>
          <w:rFonts w:hint="eastAsia" w:ascii="宋体" w:hAnsi="宋体" w:cs="宋体"/>
          <w:b/>
          <w:bCs/>
          <w:sz w:val="44"/>
          <w:szCs w:val="44"/>
          <w:u w:val="single"/>
        </w:rPr>
        <w:t>第一事业部</w:t>
      </w:r>
      <w:r>
        <w:rPr>
          <w:rFonts w:hint="eastAsia" w:ascii="宋体" w:hAnsi="宋体" w:cs="宋体"/>
          <w:b/>
          <w:bCs/>
          <w:sz w:val="44"/>
          <w:szCs w:val="44"/>
          <w:u w:val="single"/>
          <w:lang w:eastAsia="zh-CN"/>
        </w:rPr>
        <w:t>金冠铜业稀贵、选矿、动力车间</w:t>
      </w:r>
      <w:r>
        <w:rPr>
          <w:rFonts w:hint="eastAsia" w:ascii="宋体" w:hAnsi="宋体" w:cs="宋体"/>
          <w:b/>
          <w:bCs/>
          <w:sz w:val="44"/>
          <w:szCs w:val="44"/>
          <w:u w:val="single"/>
          <w:lang w:val="en-US" w:eastAsia="zh-CN"/>
        </w:rPr>
        <w:t>--</w:t>
      </w:r>
      <w:r>
        <w:rPr>
          <w:rFonts w:hint="eastAsia" w:ascii="宋体" w:hAnsi="宋体" w:cs="宋体"/>
          <w:b/>
          <w:bCs/>
          <w:sz w:val="44"/>
          <w:szCs w:val="44"/>
          <w:u w:val="single"/>
          <w:lang w:eastAsia="zh-CN"/>
        </w:rPr>
        <w:t>地板瓷砖</w:t>
      </w: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highlight w:val="none"/>
        </w:rPr>
      </w:pPr>
      <w:bookmarkStart w:id="0" w:name="_GoBack"/>
      <w:bookmarkEnd w:id="0"/>
    </w:p>
    <w:p>
      <w:pPr>
        <w:rPr>
          <w:rFonts w:hint="eastAsia" w:ascii="仿宋" w:hAnsi="仿宋" w:eastAsia="仿宋" w:cs="仿宋_GB2312"/>
          <w:b/>
          <w:bCs/>
          <w:color w:val="auto"/>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color w:val="auto"/>
          <w:sz w:val="32"/>
          <w:szCs w:val="32"/>
          <w:highlight w:val="none"/>
          <w:u w:val="single"/>
        </w:rPr>
        <w:t>TGJA-WZ-202</w:t>
      </w:r>
      <w:r>
        <w:rPr>
          <w:rFonts w:hint="eastAsia" w:ascii="仿宋" w:hAnsi="仿宋" w:eastAsia="仿宋" w:cs="仿宋_GB2312"/>
          <w:b/>
          <w:bCs/>
          <w:color w:val="auto"/>
          <w:sz w:val="32"/>
          <w:szCs w:val="32"/>
          <w:highlight w:val="none"/>
          <w:u w:val="single"/>
          <w:lang w:val="en-US" w:eastAsia="zh-CN"/>
        </w:rPr>
        <w:t>2-30</w:t>
      </w:r>
    </w:p>
    <w:p>
      <w:pPr>
        <w:rPr>
          <w:rFonts w:ascii="仿宋" w:hAnsi="仿宋" w:eastAsia="仿宋" w:cs="仿宋_GB2312"/>
          <w:b/>
          <w:bCs/>
          <w:color w:val="FF0000"/>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color w:val="auto"/>
          <w:sz w:val="32"/>
          <w:szCs w:val="32"/>
          <w:highlight w:val="none"/>
          <w:u w:val="single"/>
        </w:rPr>
        <w:t>202</w:t>
      </w:r>
      <w:r>
        <w:rPr>
          <w:rFonts w:hint="eastAsia" w:ascii="仿宋" w:hAnsi="仿宋" w:eastAsia="仿宋" w:cs="仿宋_GB2312"/>
          <w:b/>
          <w:bCs/>
          <w:color w:val="auto"/>
          <w:sz w:val="32"/>
          <w:szCs w:val="32"/>
          <w:highlight w:val="none"/>
          <w:u w:val="single"/>
          <w:lang w:val="en-US" w:eastAsia="zh-CN"/>
        </w:rPr>
        <w:t>2</w:t>
      </w:r>
      <w:r>
        <w:rPr>
          <w:rFonts w:hint="eastAsia" w:ascii="仿宋" w:hAnsi="仿宋" w:eastAsia="仿宋" w:cs="仿宋_GB2312"/>
          <w:b/>
          <w:bCs/>
          <w:color w:val="auto"/>
          <w:sz w:val="32"/>
          <w:szCs w:val="32"/>
          <w:highlight w:val="none"/>
          <w:u w:val="single"/>
        </w:rPr>
        <w:t>年</w:t>
      </w:r>
      <w:r>
        <w:rPr>
          <w:rFonts w:hint="eastAsia" w:ascii="仿宋" w:hAnsi="仿宋" w:eastAsia="仿宋" w:cs="仿宋_GB2312"/>
          <w:b/>
          <w:bCs/>
          <w:color w:val="auto"/>
          <w:sz w:val="32"/>
          <w:szCs w:val="32"/>
          <w:highlight w:val="none"/>
          <w:u w:val="single"/>
          <w:lang w:val="en-US" w:eastAsia="zh-CN"/>
        </w:rPr>
        <w:t>4月21</w:t>
      </w:r>
      <w:r>
        <w:rPr>
          <w:rFonts w:hint="eastAsia" w:ascii="仿宋" w:hAnsi="仿宋" w:eastAsia="仿宋" w:cs="仿宋_GB2312"/>
          <w:b/>
          <w:bCs/>
          <w:color w:val="auto"/>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eastAsia="zh-CN"/>
        </w:rPr>
        <w:t>黄赟</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18656211500</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eastAsia="zh-CN"/>
        </w:rPr>
        <w:t>贾杰</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13965211845</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auto"/>
          <w:sz w:val="28"/>
          <w:szCs w:val="28"/>
          <w:highlight w:val="cyan"/>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highlight w:val="none"/>
        </w:rPr>
        <w:t>：</w:t>
      </w:r>
      <w:r>
        <w:rPr>
          <w:rFonts w:hint="eastAsia" w:ascii="仿宋" w:hAnsi="仿宋" w:eastAsia="仿宋" w:cs="仿宋_GB2312"/>
          <w:color w:val="auto"/>
          <w:sz w:val="28"/>
          <w:szCs w:val="28"/>
          <w:highlight w:val="none"/>
          <w:u w:val="single"/>
        </w:rPr>
        <w:t>202</w:t>
      </w: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年</w:t>
      </w:r>
      <w:r>
        <w:rPr>
          <w:rFonts w:hint="eastAsia" w:ascii="仿宋" w:hAnsi="仿宋" w:eastAsia="仿宋" w:cs="仿宋_GB2312"/>
          <w:color w:val="auto"/>
          <w:sz w:val="28"/>
          <w:szCs w:val="28"/>
          <w:highlight w:val="none"/>
          <w:u w:val="single"/>
          <w:lang w:val="en-US" w:eastAsia="zh-CN"/>
        </w:rPr>
        <w:t>4</w:t>
      </w:r>
      <w:r>
        <w:rPr>
          <w:rFonts w:hint="eastAsia" w:ascii="仿宋" w:hAnsi="仿宋" w:eastAsia="仿宋" w:cs="仿宋_GB2312"/>
          <w:color w:val="auto"/>
          <w:sz w:val="28"/>
          <w:szCs w:val="28"/>
          <w:highlight w:val="none"/>
          <w:u w:val="single"/>
        </w:rPr>
        <w:t>月</w:t>
      </w:r>
      <w:r>
        <w:rPr>
          <w:rFonts w:hint="eastAsia" w:ascii="仿宋" w:hAnsi="仿宋" w:eastAsia="仿宋" w:cs="仿宋_GB2312"/>
          <w:color w:val="auto"/>
          <w:sz w:val="28"/>
          <w:szCs w:val="28"/>
          <w:highlight w:val="none"/>
          <w:u w:val="single"/>
          <w:lang w:val="en-US" w:eastAsia="zh-CN"/>
        </w:rPr>
        <w:t>21</w:t>
      </w:r>
      <w:r>
        <w:rPr>
          <w:rFonts w:hint="eastAsia" w:ascii="仿宋" w:hAnsi="仿宋" w:eastAsia="仿宋" w:cs="仿宋_GB2312"/>
          <w:color w:val="auto"/>
          <w:sz w:val="28"/>
          <w:szCs w:val="28"/>
          <w:highlight w:val="none"/>
          <w:u w:val="single"/>
        </w:rPr>
        <w:t>日</w:t>
      </w:r>
    </w:p>
    <w:p>
      <w:pPr>
        <w:ind w:firstLine="560" w:firstLineChars="200"/>
        <w:rPr>
          <w:rFonts w:ascii="仿宋" w:hAnsi="仿宋" w:eastAsia="仿宋" w:cs="仿宋_GB2312"/>
          <w:color w:val="auto"/>
          <w:sz w:val="28"/>
          <w:szCs w:val="28"/>
          <w:highlight w:val="cyan"/>
          <w:u w:val="single"/>
        </w:rPr>
      </w:pPr>
      <w:r>
        <w:rPr>
          <w:rFonts w:hint="eastAsia" w:ascii="仿宋" w:hAnsi="仿宋" w:eastAsia="仿宋" w:cs="仿宋_GB2312"/>
          <w:sz w:val="28"/>
          <w:szCs w:val="28"/>
          <w:highlight w:val="none"/>
        </w:rPr>
        <w:t>2、投标截止时间</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u w:val="single"/>
        </w:rPr>
        <w:t>202</w:t>
      </w: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年</w:t>
      </w:r>
      <w:r>
        <w:rPr>
          <w:rFonts w:hint="eastAsia" w:ascii="仿宋" w:hAnsi="仿宋" w:eastAsia="仿宋" w:cs="仿宋_GB2312"/>
          <w:color w:val="auto"/>
          <w:sz w:val="28"/>
          <w:szCs w:val="28"/>
          <w:highlight w:val="none"/>
          <w:u w:val="single"/>
          <w:lang w:val="en-US" w:eastAsia="zh-CN"/>
        </w:rPr>
        <w:t>4</w:t>
      </w:r>
      <w:r>
        <w:rPr>
          <w:rFonts w:hint="eastAsia" w:ascii="仿宋" w:hAnsi="仿宋" w:eastAsia="仿宋" w:cs="仿宋_GB2312"/>
          <w:color w:val="auto"/>
          <w:sz w:val="28"/>
          <w:szCs w:val="28"/>
          <w:highlight w:val="none"/>
          <w:u w:val="single"/>
        </w:rPr>
        <w:t>月</w:t>
      </w:r>
      <w:r>
        <w:rPr>
          <w:rFonts w:hint="eastAsia" w:ascii="仿宋" w:hAnsi="仿宋" w:eastAsia="仿宋" w:cs="仿宋_GB2312"/>
          <w:color w:val="auto"/>
          <w:sz w:val="28"/>
          <w:szCs w:val="28"/>
          <w:highlight w:val="none"/>
          <w:u w:val="single"/>
          <w:lang w:val="en-US" w:eastAsia="zh-CN"/>
        </w:rPr>
        <w:t>28</w:t>
      </w:r>
      <w:r>
        <w:rPr>
          <w:rFonts w:hint="eastAsia" w:ascii="仿宋" w:hAnsi="仿宋" w:eastAsia="仿宋" w:cs="仿宋_GB2312"/>
          <w:color w:val="auto"/>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color w:val="auto"/>
          <w:sz w:val="28"/>
          <w:szCs w:val="28"/>
          <w:highlight w:val="cyan"/>
          <w:u w:val="single"/>
        </w:rPr>
      </w:pPr>
      <w:r>
        <w:rPr>
          <w:rFonts w:hint="eastAsia" w:ascii="仿宋" w:hAnsi="仿宋" w:eastAsia="仿宋" w:cs="仿宋_GB2312"/>
          <w:sz w:val="28"/>
          <w:szCs w:val="28"/>
          <w:highlight w:val="none"/>
        </w:rPr>
        <w:t>5、开标时间：</w:t>
      </w:r>
      <w:r>
        <w:rPr>
          <w:rFonts w:hint="eastAsia" w:ascii="仿宋" w:hAnsi="仿宋" w:eastAsia="仿宋" w:cs="仿宋_GB2312"/>
          <w:color w:val="auto"/>
          <w:sz w:val="28"/>
          <w:szCs w:val="28"/>
          <w:highlight w:val="none"/>
          <w:u w:val="single"/>
        </w:rPr>
        <w:t>202</w:t>
      </w: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年</w:t>
      </w:r>
      <w:r>
        <w:rPr>
          <w:rFonts w:hint="eastAsia" w:ascii="仿宋" w:hAnsi="仿宋" w:eastAsia="仿宋" w:cs="仿宋_GB2312"/>
          <w:color w:val="auto"/>
          <w:sz w:val="28"/>
          <w:szCs w:val="28"/>
          <w:highlight w:val="none"/>
          <w:u w:val="single"/>
          <w:lang w:val="en-US" w:eastAsia="zh-CN"/>
        </w:rPr>
        <w:t>4</w:t>
      </w:r>
      <w:r>
        <w:rPr>
          <w:rFonts w:hint="eastAsia" w:ascii="仿宋" w:hAnsi="仿宋" w:eastAsia="仿宋" w:cs="仿宋_GB2312"/>
          <w:color w:val="auto"/>
          <w:sz w:val="28"/>
          <w:szCs w:val="28"/>
          <w:highlight w:val="none"/>
          <w:u w:val="single"/>
        </w:rPr>
        <w:t>月</w:t>
      </w:r>
      <w:r>
        <w:rPr>
          <w:rFonts w:hint="eastAsia" w:ascii="仿宋" w:hAnsi="仿宋" w:eastAsia="仿宋" w:cs="仿宋_GB2312"/>
          <w:color w:val="auto"/>
          <w:sz w:val="28"/>
          <w:szCs w:val="28"/>
          <w:highlight w:val="none"/>
          <w:u w:val="single"/>
          <w:lang w:val="en-US" w:eastAsia="zh-CN"/>
        </w:rPr>
        <w:t>28</w:t>
      </w:r>
      <w:r>
        <w:rPr>
          <w:rFonts w:hint="eastAsia" w:ascii="仿宋" w:hAnsi="仿宋" w:eastAsia="仿宋" w:cs="仿宋_GB2312"/>
          <w:color w:val="auto"/>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u w:val="single"/>
        </w:rPr>
        <w:t>本次招标的具体内容如下 （详见报价单）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、有生产经营和安全许可要求的，必须有相应有效的许可证。</w:t>
      </w:r>
    </w:p>
    <w:p>
      <w:pPr>
        <w:ind w:firstLine="560" w:firstLineChars="200"/>
        <w:rPr>
          <w:rFonts w:hint="eastAsia" w:ascii="仿宋" w:hAnsi="仿宋" w:eastAsia="仿宋" w:cs="仿宋_GB2312"/>
          <w:b/>
          <w:sz w:val="36"/>
          <w:szCs w:val="36"/>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hint="eastAsia" w:ascii="仿宋" w:hAnsi="仿宋" w:eastAsia="仿宋" w:cs="仿宋"/>
          <w:b/>
          <w:sz w:val="36"/>
          <w:szCs w:val="36"/>
        </w:rPr>
      </w:pPr>
    </w:p>
    <w:p>
      <w:pPr>
        <w:ind w:firstLine="565" w:firstLineChars="202"/>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各投标人需在开标之前至铜陵有色建安公司报名。</w:t>
      </w:r>
      <w:r>
        <w:rPr>
          <w:rFonts w:hint="eastAsia" w:ascii="仿宋" w:hAnsi="仿宋" w:eastAsia="仿宋" w:cs="仿宋"/>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2、报名时投标人需提供报名资料。</w:t>
      </w:r>
      <w:r>
        <w:rPr>
          <w:rFonts w:hint="eastAsia" w:ascii="仿宋" w:hAnsi="仿宋" w:eastAsia="仿宋" w:cs="仿宋"/>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 w:hAnsi="仿宋" w:eastAsia="仿宋" w:cs="仿宋"/>
          <w:color w:val="auto"/>
          <w:sz w:val="28"/>
          <w:szCs w:val="28"/>
          <w:highlight w:val="cyan"/>
        </w:rPr>
      </w:pPr>
      <w:r>
        <w:rPr>
          <w:rFonts w:hint="eastAsia" w:ascii="仿宋" w:hAnsi="仿宋" w:eastAsia="仿宋" w:cs="仿宋"/>
          <w:sz w:val="28"/>
          <w:szCs w:val="28"/>
        </w:rPr>
        <w:t>3、报名自招标公告发布</w:t>
      </w:r>
      <w:r>
        <w:rPr>
          <w:rFonts w:hint="eastAsia" w:ascii="仿宋" w:hAnsi="仿宋" w:eastAsia="仿宋" w:cs="仿宋"/>
          <w:sz w:val="28"/>
          <w:szCs w:val="28"/>
          <w:highlight w:val="none"/>
        </w:rPr>
        <w:t>之日起至</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rPr>
        <w:t>日17:30止</w:t>
      </w:r>
    </w:p>
    <w:p>
      <w:pPr>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hint="eastAsia" w:ascii="仿宋" w:hAnsi="仿宋" w:eastAsia="仿宋" w:cs="仿宋"/>
          <w:sz w:val="32"/>
          <w:szCs w:val="32"/>
          <w:u w:val="single"/>
        </w:rPr>
      </w:pPr>
      <w:r>
        <w:rPr>
          <w:rFonts w:hint="eastAsia" w:ascii="仿宋" w:hAnsi="仿宋" w:eastAsia="仿宋" w:cs="仿宋"/>
          <w:sz w:val="28"/>
          <w:szCs w:val="28"/>
        </w:rPr>
        <w:t>5、联 系 人：</w:t>
      </w:r>
      <w:r>
        <w:rPr>
          <w:rFonts w:hint="eastAsia" w:ascii="仿宋" w:hAnsi="仿宋" w:eastAsia="仿宋" w:cs="仿宋"/>
          <w:sz w:val="28"/>
          <w:szCs w:val="28"/>
          <w:u w:val="single"/>
          <w:lang w:eastAsia="zh-CN"/>
        </w:rPr>
        <w:t>贾杰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13965211845</w:t>
      </w:r>
      <w:r>
        <w:rPr>
          <w:rFonts w:hint="eastAsia" w:ascii="仿宋" w:hAnsi="仿宋" w:eastAsia="仿宋" w:cs="仿宋"/>
          <w:sz w:val="28"/>
          <w:szCs w:val="28"/>
          <w:u w:val="single"/>
        </w:rPr>
        <w:t>）</w:t>
      </w:r>
    </w:p>
    <w:p>
      <w:pPr>
        <w:rPr>
          <w:rFonts w:hint="eastAsia" w:ascii="仿宋" w:hAnsi="仿宋" w:eastAsia="仿宋" w:cs="仿宋_GB2312"/>
          <w:sz w:val="32"/>
          <w:szCs w:val="32"/>
          <w:u w:val="single"/>
          <w:lang w:eastAsia="zh-CN"/>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六</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1、投标文件递交的截</w:t>
      </w:r>
      <w:r>
        <w:rPr>
          <w:rFonts w:hint="eastAsia" w:ascii="仿宋" w:hAnsi="仿宋" w:eastAsia="仿宋" w:cs="仿宋_GB2312"/>
          <w:sz w:val="28"/>
          <w:szCs w:val="28"/>
          <w:highlight w:val="none"/>
        </w:rPr>
        <w:t>止时间：</w:t>
      </w:r>
      <w:r>
        <w:rPr>
          <w:rFonts w:hint="eastAsia" w:ascii="仿宋" w:hAnsi="仿宋" w:eastAsia="仿宋" w:cs="仿宋_GB2312"/>
          <w:color w:val="auto"/>
          <w:sz w:val="28"/>
          <w:szCs w:val="28"/>
          <w:highlight w:val="none"/>
          <w:u w:val="single"/>
        </w:rPr>
        <w:t>202</w:t>
      </w:r>
      <w:r>
        <w:rPr>
          <w:rFonts w:hint="eastAsia" w:ascii="仿宋" w:hAnsi="仿宋" w:eastAsia="仿宋" w:cs="仿宋_GB2312"/>
          <w:color w:val="auto"/>
          <w:sz w:val="28"/>
          <w:szCs w:val="28"/>
          <w:highlight w:val="none"/>
          <w:u w:val="single"/>
          <w:lang w:val="en-US" w:eastAsia="zh-CN"/>
        </w:rPr>
        <w:t>2</w:t>
      </w:r>
      <w:r>
        <w:rPr>
          <w:rFonts w:hint="eastAsia" w:ascii="仿宋" w:hAnsi="仿宋" w:eastAsia="仿宋" w:cs="仿宋_GB2312"/>
          <w:color w:val="auto"/>
          <w:sz w:val="28"/>
          <w:szCs w:val="28"/>
          <w:highlight w:val="none"/>
          <w:u w:val="single"/>
        </w:rPr>
        <w:t>年</w:t>
      </w:r>
      <w:r>
        <w:rPr>
          <w:rFonts w:hint="eastAsia" w:ascii="仿宋" w:hAnsi="仿宋" w:eastAsia="仿宋" w:cs="仿宋_GB2312"/>
          <w:color w:val="auto"/>
          <w:sz w:val="28"/>
          <w:szCs w:val="28"/>
          <w:highlight w:val="none"/>
          <w:u w:val="single"/>
          <w:lang w:val="en-US" w:eastAsia="zh-CN"/>
        </w:rPr>
        <w:t>4</w:t>
      </w:r>
      <w:r>
        <w:rPr>
          <w:rFonts w:hint="eastAsia" w:ascii="仿宋" w:hAnsi="仿宋" w:eastAsia="仿宋" w:cs="仿宋_GB2312"/>
          <w:color w:val="auto"/>
          <w:sz w:val="28"/>
          <w:szCs w:val="28"/>
          <w:highlight w:val="none"/>
          <w:u w:val="single"/>
        </w:rPr>
        <w:t>月</w:t>
      </w:r>
      <w:r>
        <w:rPr>
          <w:rFonts w:hint="eastAsia" w:ascii="仿宋" w:hAnsi="仿宋" w:eastAsia="仿宋" w:cs="仿宋_GB2312"/>
          <w:color w:val="auto"/>
          <w:sz w:val="28"/>
          <w:szCs w:val="28"/>
          <w:highlight w:val="none"/>
          <w:u w:val="single"/>
          <w:lang w:val="en-US" w:eastAsia="zh-CN"/>
        </w:rPr>
        <w:t>28</w:t>
      </w:r>
      <w:r>
        <w:rPr>
          <w:rFonts w:hint="eastAsia" w:ascii="仿宋" w:hAnsi="仿宋" w:eastAsia="仿宋" w:cs="仿宋_GB2312"/>
          <w:color w:val="auto"/>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eastAsia="zh-CN"/>
        </w:rPr>
        <w:t>七</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ind w:firstLine="638" w:firstLineChars="228"/>
        <w:rPr>
          <w:rFonts w:hint="eastAsia"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（1）</w:t>
      </w:r>
      <w:r>
        <w:rPr>
          <w:rFonts w:hint="eastAsia" w:ascii="仿宋" w:hAnsi="仿宋" w:eastAsia="仿宋" w:cs="仿宋_GB2312"/>
          <w:color w:val="000000" w:themeColor="text1"/>
          <w:sz w:val="28"/>
          <w:szCs w:val="28"/>
          <w:u w:val="single"/>
          <w14:textFill>
            <w14:solidFill>
              <w14:schemeClr w14:val="tx1"/>
            </w14:solidFill>
          </w14:textFill>
        </w:rPr>
        <w:t xml:space="preserve">材料质量要求：符合GB/T </w:t>
      </w:r>
      <w:r>
        <w:rPr>
          <w:rFonts w:hint="eastAsia" w:ascii="仿宋" w:hAnsi="仿宋" w:eastAsia="仿宋" w:cs="仿宋_GB2312"/>
          <w:color w:val="000000" w:themeColor="text1"/>
          <w:sz w:val="28"/>
          <w:szCs w:val="28"/>
          <w:u w:val="single"/>
          <w:lang w:val="en-US" w:eastAsia="zh-CN"/>
          <w14:textFill>
            <w14:solidFill>
              <w14:schemeClr w14:val="tx1"/>
            </w14:solidFill>
          </w14:textFill>
        </w:rPr>
        <w:t>4100-2015</w:t>
      </w:r>
      <w:r>
        <w:rPr>
          <w:rFonts w:ascii="仿宋" w:hAnsi="仿宋" w:eastAsia="仿宋" w:cs="仿宋_GB2312"/>
          <w:color w:val="000000" w:themeColor="text1"/>
          <w:sz w:val="28"/>
          <w:szCs w:val="28"/>
          <w:u w:val="single"/>
          <w14:textFill>
            <w14:solidFill>
              <w14:schemeClr w14:val="tx1"/>
            </w14:solidFill>
          </w14:textFill>
        </w:rPr>
        <w:t>标准相关规定</w:t>
      </w:r>
      <w:r>
        <w:rPr>
          <w:rFonts w:hint="eastAsia" w:ascii="仿宋" w:hAnsi="仿宋" w:eastAsia="仿宋" w:cs="仿宋_GB2312"/>
          <w:color w:val="000000" w:themeColor="text1"/>
          <w:sz w:val="28"/>
          <w:szCs w:val="28"/>
          <w:u w:val="single"/>
          <w14:textFill>
            <w14:solidFill>
              <w14:schemeClr w14:val="tx1"/>
            </w14:solidFill>
          </w14:textFill>
        </w:rPr>
        <w:t>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（3）若达不到招标人要求的，中标人无条件将该批货物拉回且不计货款，动用招标人机械的收取相应费用。</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_GB2312"/>
          <w:sz w:val="28"/>
          <w:szCs w:val="28"/>
        </w:rPr>
        <w:t>合同签订后，</w:t>
      </w:r>
      <w:r>
        <w:rPr>
          <w:rFonts w:hint="eastAsia" w:ascii="仿宋" w:hAnsi="仿宋" w:eastAsia="仿宋" w:cs="仿宋"/>
          <w:sz w:val="28"/>
          <w:szCs w:val="28"/>
          <w:u w:val="single"/>
        </w:rPr>
        <w:t>根据到货情况，货到验收合格</w:t>
      </w:r>
      <w:r>
        <w:rPr>
          <w:rFonts w:hint="eastAsia" w:ascii="仿宋" w:hAnsi="仿宋" w:eastAsia="仿宋" w:cs="仿宋"/>
          <w:sz w:val="28"/>
          <w:szCs w:val="28"/>
          <w:u w:val="single"/>
          <w:lang w:eastAsia="zh-CN"/>
        </w:rPr>
        <w:t>后开具</w:t>
      </w:r>
      <w:r>
        <w:rPr>
          <w:rFonts w:hint="eastAsia" w:ascii="仿宋" w:hAnsi="仿宋" w:eastAsia="仿宋" w:cs="仿宋"/>
          <w:sz w:val="28"/>
          <w:szCs w:val="28"/>
          <w:u w:val="single"/>
        </w:rPr>
        <w:t>增值税专用发票</w:t>
      </w:r>
      <w:r>
        <w:rPr>
          <w:rFonts w:hint="eastAsia" w:ascii="仿宋" w:hAnsi="仿宋" w:eastAsia="仿宋" w:cs="仿宋"/>
          <w:sz w:val="28"/>
          <w:szCs w:val="28"/>
          <w:u w:val="single"/>
          <w:lang w:eastAsia="zh-CN"/>
        </w:rPr>
        <w:t>，入账次月支付</w:t>
      </w:r>
      <w:r>
        <w:rPr>
          <w:rFonts w:hint="eastAsia" w:ascii="仿宋" w:hAnsi="仿宋" w:eastAsia="仿宋" w:cs="仿宋"/>
          <w:sz w:val="28"/>
          <w:szCs w:val="28"/>
          <w:u w:val="single"/>
          <w:lang w:val="en-US" w:eastAsia="zh-CN"/>
        </w:rPr>
        <w:t>40%，春节前支付40%，剩余20%该春节后两年内付清</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40" w:lineRule="exact"/>
        <w:ind w:firstLine="560" w:firstLineChars="200"/>
        <w:rPr>
          <w:rFonts w:hint="eastAsia" w:ascii="仿宋" w:hAnsi="仿宋" w:eastAsia="仿宋" w:cs="仿宋"/>
          <w:sz w:val="28"/>
          <w:szCs w:val="28"/>
          <w:u w:val="single"/>
          <w:lang w:val="en-US" w:eastAsia="zh-CN"/>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rPr>
        <w:t>）各投标单位在投标报价前应仔细审阅招标公告、报价表及报价说明等与此次报价相关的所有资料。报价要谨慎，一旦中标，视为理解并考虑了我公司一切要求的报价，不得以任何理由变更。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4、标书相关要求</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w:t>
      </w:r>
      <w:r>
        <w:rPr>
          <w:rFonts w:hint="eastAsia" w:ascii="仿宋" w:hAnsi="仿宋" w:eastAsia="仿宋" w:cs="仿宋"/>
          <w:sz w:val="28"/>
          <w:szCs w:val="28"/>
          <w:lang w:eastAsia="zh-CN"/>
        </w:rPr>
        <w:t>、</w:t>
      </w:r>
      <w:r>
        <w:rPr>
          <w:rFonts w:hint="eastAsia" w:ascii="仿宋" w:hAnsi="仿宋" w:eastAsia="仿宋" w:cs="仿宋"/>
          <w:sz w:val="28"/>
          <w:szCs w:val="28"/>
          <w:highlight w:val="none"/>
          <w:lang w:val="en-US" w:eastAsia="zh-CN"/>
        </w:rPr>
        <w:t>投标廉洁承诺书</w:t>
      </w:r>
      <w:r>
        <w:rPr>
          <w:rFonts w:hint="eastAsia" w:ascii="仿宋" w:hAnsi="仿宋" w:eastAsia="仿宋" w:cs="仿宋"/>
          <w:sz w:val="28"/>
          <w:szCs w:val="28"/>
          <w:highlight w:val="none"/>
        </w:rPr>
        <w:t>及有法人代表签字的《法人代表授权书》并加盖公章作为</w:t>
      </w:r>
      <w:r>
        <w:rPr>
          <w:rFonts w:hint="eastAsia" w:ascii="仿宋" w:hAnsi="仿宋" w:eastAsia="仿宋" w:cs="仿宋"/>
          <w:sz w:val="28"/>
          <w:szCs w:val="28"/>
        </w:rPr>
        <w:t>投标资料的一部分。</w:t>
      </w:r>
      <w:r>
        <w:rPr>
          <w:rFonts w:hint="eastAsia" w:ascii="仿宋" w:hAnsi="仿宋" w:eastAsia="仿宋" w:cs="仿宋"/>
          <w:b/>
          <w:bCs/>
          <w:sz w:val="28"/>
          <w:szCs w:val="28"/>
        </w:rPr>
        <w:t>以上事项不符合要求的视为无效投标。</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firstLine="565" w:firstLineChars="202"/>
        <w:rPr>
          <w:rFonts w:hint="eastAsia" w:ascii="仿宋" w:hAnsi="仿宋" w:eastAsia="仿宋" w:cs="仿宋"/>
          <w:b/>
          <w:bCs/>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）投标人的所有报价文件，除《法定代表人授权书》中的法定代表人签名、</w:t>
      </w:r>
      <w:r>
        <w:rPr>
          <w:rFonts w:hint="eastAsia" w:ascii="仿宋" w:hAnsi="仿宋" w:eastAsia="仿宋" w:cs="仿宋"/>
          <w:sz w:val="28"/>
          <w:szCs w:val="28"/>
          <w:highlight w:val="none"/>
          <w:lang w:val="en-US" w:eastAsia="zh-CN"/>
        </w:rPr>
        <w:t>投标廉洁承诺书中的承诺人签字、</w:t>
      </w:r>
      <w:r>
        <w:rPr>
          <w:rFonts w:hint="eastAsia" w:ascii="仿宋" w:hAnsi="仿宋" w:eastAsia="仿宋" w:cs="仿宋"/>
          <w:sz w:val="28"/>
          <w:szCs w:val="28"/>
          <w:highlight w:val="none"/>
        </w:rPr>
        <w:t>报</w:t>
      </w:r>
      <w:r>
        <w:rPr>
          <w:rFonts w:hint="eastAsia" w:ascii="仿宋" w:hAnsi="仿宋" w:eastAsia="仿宋" w:cs="仿宋"/>
          <w:sz w:val="28"/>
          <w:szCs w:val="28"/>
        </w:rPr>
        <w:t>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firstLine="565" w:firstLineChars="202"/>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）装订要求</w:t>
      </w:r>
    </w:p>
    <w:p>
      <w:pPr>
        <w:ind w:firstLine="565" w:firstLineChars="202"/>
        <w:rPr>
          <w:rFonts w:hint="eastAsia"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firstLine="638" w:firstLineChars="228"/>
        <w:rPr>
          <w:rFonts w:hint="eastAsia" w:ascii="仿宋" w:hAnsi="仿宋" w:eastAsia="仿宋" w:cs="仿宋"/>
          <w:sz w:val="28"/>
          <w:szCs w:val="28"/>
        </w:rPr>
      </w:pPr>
      <w:r>
        <w:rPr>
          <w:rFonts w:hint="eastAsia" w:ascii="仿宋" w:hAnsi="仿宋" w:eastAsia="仿宋" w:cs="仿宋"/>
          <w:sz w:val="28"/>
          <w:szCs w:val="28"/>
        </w:rPr>
        <w:t>5、交货地点</w:t>
      </w:r>
    </w:p>
    <w:p>
      <w:pPr>
        <w:ind w:firstLine="638" w:firstLineChars="228"/>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_GB2312"/>
          <w:sz w:val="28"/>
          <w:szCs w:val="28"/>
          <w:u w:val="single"/>
        </w:rPr>
        <w:t>（详见报价单）</w:t>
      </w:r>
    </w:p>
    <w:p>
      <w:pPr>
        <w:ind w:firstLine="638" w:firstLineChars="228"/>
        <w:rPr>
          <w:rFonts w:hint="eastAsia" w:ascii="仿宋" w:hAnsi="仿宋" w:eastAsia="仿宋" w:cs="仿宋"/>
          <w:sz w:val="28"/>
          <w:szCs w:val="28"/>
          <w:u w:val="single"/>
        </w:rPr>
      </w:pPr>
      <w:r>
        <w:rPr>
          <w:rFonts w:hint="eastAsia" w:ascii="仿宋" w:hAnsi="仿宋" w:eastAsia="仿宋" w:cs="仿宋"/>
          <w:color w:val="000000" w:themeColor="text1"/>
          <w:sz w:val="28"/>
          <w:szCs w:val="28"/>
          <w14:textFill>
            <w14:solidFill>
              <w14:schemeClr w14:val="tx1"/>
            </w14:solidFill>
          </w14:textFill>
        </w:rPr>
        <w:t>6、</w:t>
      </w:r>
      <w:r>
        <w:rPr>
          <w:rFonts w:hint="eastAsia" w:ascii="仿宋" w:hAnsi="仿宋" w:eastAsia="仿宋" w:cs="仿宋"/>
          <w:color w:val="000000" w:themeColor="text1"/>
          <w:sz w:val="28"/>
          <w:szCs w:val="28"/>
          <w:u w:val="single"/>
          <w14:textFill>
            <w14:solidFill>
              <w14:schemeClr w14:val="tx1"/>
            </w14:solidFill>
          </w14:textFill>
        </w:rPr>
        <w:t>本次招标的材料由中标人负责运输至指定地点。运</w:t>
      </w:r>
      <w:r>
        <w:rPr>
          <w:rFonts w:hint="eastAsia" w:ascii="仿宋" w:hAnsi="仿宋" w:eastAsia="仿宋" w:cs="仿宋"/>
          <w:sz w:val="28"/>
          <w:szCs w:val="28"/>
          <w:u w:val="single"/>
        </w:rPr>
        <w:t>输过程中未按相关安全、环保等要求所导致的一切安全、环保事故由中标人承担责任。</w:t>
      </w:r>
    </w:p>
    <w:p>
      <w:pPr>
        <w:ind w:firstLine="638" w:firstLineChars="228"/>
        <w:rPr>
          <w:rFonts w:hint="eastAsia" w:ascii="仿宋" w:hAnsi="仿宋" w:eastAsia="仿宋" w:cs="仿宋"/>
          <w:sz w:val="28"/>
          <w:szCs w:val="28"/>
          <w:lang w:eastAsia="zh-CN"/>
        </w:rPr>
      </w:pPr>
      <w:r>
        <w:rPr>
          <w:rFonts w:hint="eastAsia" w:ascii="仿宋" w:hAnsi="仿宋" w:eastAsia="仿宋" w:cs="仿宋"/>
          <w:sz w:val="28"/>
          <w:szCs w:val="28"/>
        </w:rPr>
        <w:t>7、供货</w:t>
      </w:r>
      <w:r>
        <w:rPr>
          <w:rFonts w:hint="eastAsia" w:ascii="仿宋" w:hAnsi="仿宋" w:eastAsia="仿宋" w:cs="仿宋"/>
          <w:sz w:val="28"/>
          <w:szCs w:val="28"/>
          <w:lang w:eastAsia="zh-CN"/>
        </w:rPr>
        <w:t>时间、</w:t>
      </w:r>
      <w:r>
        <w:rPr>
          <w:rFonts w:hint="eastAsia" w:ascii="仿宋" w:hAnsi="仿宋" w:eastAsia="仿宋" w:cs="仿宋"/>
          <w:sz w:val="28"/>
          <w:szCs w:val="28"/>
        </w:rPr>
        <w:t>数量</w:t>
      </w:r>
      <w:r>
        <w:rPr>
          <w:rFonts w:hint="eastAsia" w:ascii="仿宋" w:hAnsi="仿宋" w:eastAsia="仿宋" w:cs="仿宋"/>
          <w:sz w:val="28"/>
          <w:szCs w:val="28"/>
          <w:lang w:eastAsia="zh-CN"/>
        </w:rPr>
        <w:t>及</w:t>
      </w:r>
      <w:r>
        <w:rPr>
          <w:rFonts w:hint="eastAsia" w:ascii="仿宋" w:hAnsi="仿宋" w:eastAsia="仿宋" w:cs="仿宋"/>
          <w:sz w:val="28"/>
          <w:szCs w:val="28"/>
        </w:rPr>
        <w:t>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p>
    <w:p>
      <w:pPr>
        <w:spacing w:line="600" w:lineRule="exact"/>
        <w:jc w:val="both"/>
        <w:rPr>
          <w:rFonts w:hint="eastAsia" w:ascii="仿宋" w:hAnsi="仿宋" w:eastAsia="仿宋" w:cs="仿宋"/>
          <w:b/>
          <w:color w:val="FF0000"/>
          <w:sz w:val="36"/>
          <w:szCs w:val="36"/>
        </w:rPr>
      </w:pPr>
    </w:p>
    <w:p>
      <w:pPr>
        <w:spacing w:line="600" w:lineRule="exact"/>
        <w:jc w:val="center"/>
        <w:rPr>
          <w:rFonts w:hint="eastAsia" w:ascii="仿宋" w:hAnsi="仿宋" w:eastAsia="仿宋" w:cs="仿宋"/>
          <w:b/>
          <w:sz w:val="36"/>
          <w:szCs w:val="36"/>
        </w:rPr>
      </w:pPr>
      <w:r>
        <w:rPr>
          <w:rFonts w:hint="eastAsia" w:ascii="仿宋" w:hAnsi="仿宋" w:eastAsia="仿宋" w:cs="仿宋"/>
          <w:b/>
          <w:sz w:val="36"/>
          <w:szCs w:val="36"/>
          <w:lang w:eastAsia="zh-CN"/>
        </w:rPr>
        <w:t>八</w:t>
      </w:r>
      <w:r>
        <w:rPr>
          <w:rFonts w:hint="eastAsia" w:ascii="仿宋" w:hAnsi="仿宋" w:eastAsia="仿宋" w:cs="仿宋"/>
          <w:b/>
          <w:sz w:val="36"/>
          <w:szCs w:val="36"/>
        </w:rPr>
        <w:t>、评标及中标履约要求</w:t>
      </w:r>
    </w:p>
    <w:p>
      <w:pPr>
        <w:spacing w:line="600" w:lineRule="exact"/>
        <w:jc w:val="center"/>
        <w:rPr>
          <w:rFonts w:hint="eastAsia" w:ascii="仿宋" w:hAnsi="仿宋" w:eastAsia="仿宋" w:cs="仿宋"/>
          <w:b/>
          <w:sz w:val="36"/>
          <w:szCs w:val="36"/>
        </w:rPr>
      </w:pP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1、评标由</w:t>
      </w:r>
      <w:r>
        <w:rPr>
          <w:rFonts w:hint="eastAsia" w:ascii="仿宋" w:hAnsi="仿宋" w:eastAsia="仿宋" w:cs="仿宋"/>
          <w:sz w:val="28"/>
          <w:szCs w:val="28"/>
          <w:lang w:eastAsia="zh-CN"/>
        </w:rPr>
        <w:t>公司纪委</w:t>
      </w:r>
      <w:r>
        <w:rPr>
          <w:rFonts w:hint="eastAsia" w:ascii="仿宋" w:hAnsi="仿宋" w:eastAsia="仿宋" w:cs="仿宋"/>
          <w:sz w:val="28"/>
          <w:szCs w:val="28"/>
        </w:rPr>
        <w:t>随机临时确定评委并组建的评标委员会负责。</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eastAsia="zh-CN"/>
        </w:rPr>
        <w:t>九</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156" w:beforeLines="50" w:after="156"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156" w:beforeLines="50" w:after="156" w:afterLines="50" w:line="360" w:lineRule="auto"/>
        <w:ind w:firstLine="4080" w:firstLineChars="1700"/>
        <w:rPr>
          <w:rFonts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法定代表人签字：_______________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sz w:val="24"/>
        </w:rPr>
      </w:pPr>
      <w:r>
        <w:rPr>
          <w:rFonts w:hint="eastAsia"/>
          <w:sz w:val="24"/>
        </w:rPr>
        <w:t xml:space="preserve"> </w:t>
      </w:r>
    </w:p>
    <w:p>
      <w:pPr>
        <w:spacing w:line="600" w:lineRule="exact"/>
        <w:jc w:val="right"/>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hint="eastAsia" w:ascii="仿宋" w:hAnsi="仿宋" w:eastAsia="仿宋" w:cs="仿宋_GB2312"/>
          <w:sz w:val="28"/>
          <w:szCs w:val="28"/>
        </w:rPr>
      </w:pPr>
    </w:p>
    <w:p>
      <w:pPr>
        <w:jc w:val="both"/>
        <w:rPr>
          <w:rFonts w:hint="eastAsia" w:ascii="仿宋" w:hAnsi="仿宋" w:eastAsia="仿宋" w:cs="仿宋_GB2312"/>
          <w:b/>
          <w:sz w:val="36"/>
          <w:szCs w:val="36"/>
          <w:highlight w:val="cyan"/>
        </w:rPr>
      </w:pPr>
    </w:p>
    <w:p>
      <w:pPr>
        <w:jc w:val="center"/>
        <w:rPr>
          <w:rFonts w:hint="eastAsia" w:ascii="仿宋" w:hAnsi="仿宋" w:eastAsia="仿宋" w:cs="仿宋_GB2312"/>
          <w:b/>
          <w:sz w:val="36"/>
          <w:szCs w:val="36"/>
          <w:highlight w:val="cyan"/>
        </w:rPr>
      </w:pPr>
    </w:p>
    <w:p>
      <w:pPr>
        <w:jc w:val="center"/>
        <w:rPr>
          <w:rFonts w:hint="eastAsia" w:ascii="仿宋_GB2312" w:hAnsi="仿宋_GB2312" w:eastAsia="仿宋_GB2312" w:cs="仿宋_GB2312"/>
          <w:b/>
          <w:bCs/>
          <w:sz w:val="36"/>
          <w:szCs w:val="36"/>
          <w:highlight w:val="none"/>
          <w:lang w:eastAsia="zh-CN"/>
        </w:rPr>
      </w:pPr>
      <w:r>
        <w:rPr>
          <w:rFonts w:hint="eastAsia" w:ascii="仿宋" w:hAnsi="仿宋" w:eastAsia="仿宋" w:cs="仿宋_GB2312"/>
          <w:b/>
          <w:sz w:val="36"/>
          <w:szCs w:val="36"/>
          <w:highlight w:val="none"/>
        </w:rPr>
        <w:t>十</w:t>
      </w:r>
      <w:r>
        <w:rPr>
          <w:rFonts w:hint="eastAsia" w:ascii="仿宋" w:hAnsi="仿宋" w:eastAsia="仿宋" w:cs="仿宋_GB2312"/>
          <w:b/>
          <w:sz w:val="36"/>
          <w:szCs w:val="36"/>
          <w:highlight w:val="none"/>
          <w:lang w:val="en-US" w:eastAsia="zh-CN"/>
        </w:rPr>
        <w:t>一、投标廉洁</w:t>
      </w:r>
      <w:r>
        <w:rPr>
          <w:rFonts w:hint="eastAsia" w:ascii="仿宋_GB2312" w:hAnsi="仿宋_GB2312" w:eastAsia="仿宋_GB2312" w:cs="仿宋_GB2312"/>
          <w:b/>
          <w:bCs/>
          <w:sz w:val="36"/>
          <w:szCs w:val="36"/>
          <w:highlight w:val="none"/>
          <w:lang w:eastAsia="zh-CN"/>
        </w:rPr>
        <w:t>承诺书</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sz w:val="28"/>
          <w:szCs w:val="28"/>
          <w:highlight w:val="none"/>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color w:val="auto"/>
          <w:sz w:val="28"/>
          <w:szCs w:val="28"/>
          <w:highlight w:val="none"/>
        </w:rPr>
        <w:t>我</w:t>
      </w:r>
      <w:r>
        <w:rPr>
          <w:rFonts w:hint="eastAsia" w:ascii="仿宋_GB2312" w:hAnsi="仿宋_GB2312" w:eastAsia="仿宋_GB2312" w:cs="仿宋_GB2312"/>
          <w:color w:val="auto"/>
          <w:sz w:val="28"/>
          <w:szCs w:val="28"/>
          <w:highlight w:val="none"/>
          <w:lang w:val="en-US" w:eastAsia="zh-CN"/>
        </w:rPr>
        <w:t>单位</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参与</w:t>
      </w:r>
      <w:r>
        <w:rPr>
          <w:rFonts w:hint="eastAsia" w:ascii="仿宋_GB2312" w:hAnsi="仿宋_GB2312" w:eastAsia="仿宋_GB2312" w:cs="仿宋_GB2312"/>
          <w:sz w:val="28"/>
          <w:szCs w:val="28"/>
          <w:u w:val="single"/>
        </w:rPr>
        <w:t>（招标编号）</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u w:val="single"/>
        </w:rPr>
        <w:t>（招标产品）</w:t>
      </w:r>
      <w:r>
        <w:rPr>
          <w:rFonts w:hint="eastAsia" w:ascii="仿宋_GB2312" w:hAnsi="仿宋_GB2312" w:eastAsia="仿宋_GB2312" w:cs="仿宋_GB2312"/>
          <w:sz w:val="28"/>
          <w:szCs w:val="28"/>
        </w:rPr>
        <w:t>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为加强</w:t>
      </w:r>
      <w:r>
        <w:rPr>
          <w:rFonts w:hint="eastAsia" w:ascii="仿宋_GB2312" w:hAnsi="仿宋_GB2312" w:eastAsia="仿宋_GB2312" w:cs="仿宋_GB2312"/>
          <w:sz w:val="28"/>
          <w:szCs w:val="28"/>
          <w:lang w:val="en-US" w:eastAsia="zh-CN"/>
        </w:rPr>
        <w:t>招投标管理</w:t>
      </w:r>
      <w:r>
        <w:rPr>
          <w:rFonts w:hint="eastAsia" w:ascii="仿宋_GB2312" w:hAnsi="仿宋_GB2312" w:eastAsia="仿宋_GB2312" w:cs="仿宋_GB2312"/>
          <w:sz w:val="28"/>
          <w:szCs w:val="28"/>
          <w:lang w:eastAsia="zh-CN"/>
        </w:rPr>
        <w:t>和</w:t>
      </w:r>
      <w:r>
        <w:rPr>
          <w:rFonts w:hint="eastAsia" w:ascii="仿宋_GB2312" w:hAnsi="仿宋_GB2312" w:eastAsia="仿宋_GB2312" w:cs="仿宋_GB2312"/>
          <w:sz w:val="28"/>
          <w:szCs w:val="28"/>
        </w:rPr>
        <w:t>廉政建设，防止发生各种谋取不正当利益的违法违纪行为、规范双方的各项活动，保护当事人</w:t>
      </w:r>
      <w:r>
        <w:rPr>
          <w:rFonts w:hint="eastAsia" w:ascii="仿宋_GB2312" w:hAnsi="仿宋_GB2312" w:eastAsia="仿宋_GB2312" w:cs="仿宋_GB2312"/>
          <w:sz w:val="28"/>
          <w:szCs w:val="28"/>
          <w:lang w:eastAsia="zh-CN"/>
        </w:rPr>
        <w:t>及所属公司</w:t>
      </w:r>
      <w:r>
        <w:rPr>
          <w:rFonts w:hint="eastAsia" w:ascii="仿宋_GB2312" w:hAnsi="仿宋_GB2312" w:eastAsia="仿宋_GB2312" w:cs="仿宋_GB2312"/>
          <w:sz w:val="28"/>
          <w:szCs w:val="28"/>
        </w:rPr>
        <w:t>的合法权益，</w:t>
      </w:r>
      <w:r>
        <w:rPr>
          <w:rFonts w:hint="eastAsia" w:ascii="仿宋_GB2312" w:hAnsi="仿宋_GB2312" w:eastAsia="仿宋_GB2312" w:cs="仿宋_GB2312"/>
          <w:sz w:val="28"/>
          <w:szCs w:val="28"/>
          <w:lang w:eastAsia="zh-CN"/>
        </w:rPr>
        <w:t>供方</w:t>
      </w:r>
      <w:r>
        <w:rPr>
          <w:rFonts w:hint="eastAsia" w:ascii="仿宋_GB2312" w:hAnsi="仿宋_GB2312" w:eastAsia="仿宋_GB2312" w:cs="仿宋_GB2312"/>
          <w:sz w:val="28"/>
          <w:szCs w:val="28"/>
        </w:rPr>
        <w:t>承诺：</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不相互串通投标或者与招标人串通投标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不向招标人或者评标委员会成员行贿谋取中标</w:t>
      </w:r>
      <w:r>
        <w:rPr>
          <w:rFonts w:hint="eastAsia" w:ascii="仿宋_GB2312" w:hAnsi="仿宋_GB2312" w:eastAsia="仿宋_GB2312" w:cs="仿宋_GB2312"/>
          <w:sz w:val="28"/>
          <w:szCs w:val="28"/>
          <w:lang w:eastAsia="zh-CN"/>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不以他人名义投标或者以其他方式弄虚作假骗取中标；</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承诺不向招标人及有关人员提供</w:t>
      </w:r>
      <w:r>
        <w:rPr>
          <w:rFonts w:hint="eastAsia" w:ascii="仿宋_GB2312" w:hAnsi="仿宋_GB2312" w:eastAsia="仿宋_GB2312" w:cs="仿宋_GB2312"/>
          <w:sz w:val="28"/>
          <w:szCs w:val="28"/>
          <w:lang w:val="en-US" w:eastAsia="zh-CN"/>
        </w:rPr>
        <w:t>任何形式的财、物及请吃消费；</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_GB2312" w:hAnsi="仿宋_GB2312" w:eastAsia="仿宋_GB2312" w:cs="仿宋_GB2312"/>
          <w:b w:val="0"/>
          <w:bCs w:val="0"/>
          <w:color w:val="000000"/>
          <w:sz w:val="28"/>
          <w:szCs w:val="28"/>
          <w:highlight w:val="none"/>
          <w:u w:val="none"/>
          <w:lang w:val="en-US" w:eastAsia="zh-CN"/>
        </w:rPr>
      </w:pPr>
      <w:r>
        <w:rPr>
          <w:rFonts w:hint="eastAsia" w:ascii="仿宋_GB2312" w:hAnsi="仿宋_GB2312" w:eastAsia="仿宋_GB2312" w:cs="仿宋_GB2312"/>
          <w:b w:val="0"/>
          <w:bCs w:val="0"/>
          <w:color w:val="auto"/>
          <w:sz w:val="28"/>
          <w:szCs w:val="28"/>
          <w:highlight w:val="none"/>
          <w:u w:val="none"/>
          <w:lang w:val="en-US" w:eastAsia="zh-CN"/>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outlineLvl w:val="9"/>
        <w:rPr>
          <w:rFonts w:hint="eastAsia" w:ascii="仿宋_GB2312" w:hAnsi="仿宋_GB2312" w:eastAsia="仿宋_GB2312" w:cs="仿宋_GB2312"/>
          <w:b w:val="0"/>
          <w:bCs w:val="0"/>
          <w:color w:val="000000"/>
          <w:sz w:val="28"/>
          <w:szCs w:val="28"/>
          <w:u w:val="singl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承诺方</w:t>
      </w:r>
      <w:r>
        <w:rPr>
          <w:rFonts w:hint="eastAsia" w:ascii="仿宋_GB2312" w:hAnsi="仿宋_GB2312" w:eastAsia="仿宋_GB2312" w:cs="仿宋_GB2312"/>
          <w:sz w:val="28"/>
          <w:szCs w:val="28"/>
          <w:lang w:val="en-US" w:eastAsia="zh-CN"/>
        </w:rPr>
        <w:t>签字</w:t>
      </w:r>
      <w:r>
        <w:rPr>
          <w:rFonts w:hint="eastAsia" w:ascii="仿宋_GB2312" w:hAnsi="仿宋_GB2312" w:eastAsia="仿宋_GB2312" w:cs="仿宋_GB2312"/>
          <w:sz w:val="28"/>
          <w:szCs w:val="28"/>
          <w:u w:val="none"/>
          <w:lang w:val="en-US" w:eastAsia="zh-CN"/>
        </w:rPr>
        <w:t>:</w:t>
      </w:r>
      <w:r>
        <w:rPr>
          <w:rFonts w:hint="eastAsia" w:ascii="仿宋" w:hAnsi="仿宋" w:eastAsia="仿宋" w:cs="仿宋_GB2312"/>
          <w:sz w:val="28"/>
          <w:szCs w:val="28"/>
        </w:rPr>
        <w:t>_________</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单位盖章 ：</w:t>
      </w:r>
      <w:r>
        <w:rPr>
          <w:rFonts w:hint="eastAsia" w:ascii="仿宋_GB2312" w:hAnsi="仿宋_GB2312" w:eastAsia="仿宋_GB2312" w:cs="仿宋_GB2312"/>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2240" w:firstLineChars="800"/>
        <w:textAlignment w:val="auto"/>
        <w:rPr>
          <w:rFonts w:hint="eastAsia"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日期：</w:t>
      </w:r>
    </w:p>
    <w:p>
      <w:pPr>
        <w:numPr>
          <w:ilvl w:val="0"/>
          <w:numId w:val="3"/>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报价单</w:t>
      </w:r>
    </w:p>
    <w:p>
      <w:pPr>
        <w:numPr>
          <w:ilvl w:val="0"/>
          <w:numId w:val="0"/>
        </w:numPr>
        <w:spacing w:line="600" w:lineRule="exact"/>
        <w:jc w:val="both"/>
        <w:rPr>
          <w:rFonts w:hint="eastAsia" w:ascii="仿宋" w:hAnsi="仿宋" w:eastAsia="仿宋" w:cs="仿宋_GB2312"/>
          <w:b/>
          <w:sz w:val="36"/>
          <w:szCs w:val="36"/>
        </w:rPr>
      </w:pPr>
      <w:r>
        <w:rPr>
          <w:rFonts w:hint="eastAsia" w:ascii="仿宋_GB2312" w:eastAsia="仿宋_GB2312"/>
          <w:b/>
          <w:sz w:val="28"/>
          <w:szCs w:val="28"/>
        </w:rPr>
        <w:t>报价单（</w:t>
      </w:r>
      <w:r>
        <w:rPr>
          <w:rFonts w:hint="eastAsia" w:ascii="仿宋_GB2312" w:eastAsia="仿宋_GB2312"/>
          <w:b/>
          <w:sz w:val="28"/>
          <w:szCs w:val="28"/>
          <w:highlight w:val="none"/>
        </w:rPr>
        <w:t>TGJA-WZ-202</w:t>
      </w:r>
      <w:r>
        <w:rPr>
          <w:rFonts w:hint="eastAsia" w:ascii="仿宋_GB2312" w:eastAsia="仿宋_GB2312"/>
          <w:b/>
          <w:sz w:val="28"/>
          <w:szCs w:val="28"/>
          <w:highlight w:val="none"/>
          <w:lang w:val="en-US" w:eastAsia="zh-CN"/>
        </w:rPr>
        <w:t>2-30</w:t>
      </w:r>
      <w:r>
        <w:rPr>
          <w:rFonts w:hint="eastAsia" w:ascii="仿宋_GB2312" w:eastAsia="仿宋_GB2312"/>
          <w:b/>
          <w:sz w:val="28"/>
          <w:szCs w:val="28"/>
        </w:rPr>
        <w:t>）</w:t>
      </w:r>
    </w:p>
    <w:tbl>
      <w:tblPr>
        <w:tblStyle w:val="46"/>
        <w:tblpPr w:leftFromText="180" w:rightFromText="180" w:vertAnchor="text" w:horzAnchor="page" w:tblpX="954" w:tblpY="15"/>
        <w:tblOverlap w:val="never"/>
        <w:tblW w:w="15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45"/>
        <w:gridCol w:w="3240"/>
        <w:gridCol w:w="1635"/>
        <w:gridCol w:w="720"/>
        <w:gridCol w:w="615"/>
        <w:gridCol w:w="750"/>
        <w:gridCol w:w="1095"/>
        <w:gridCol w:w="1080"/>
        <w:gridCol w:w="765"/>
        <w:gridCol w:w="3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52"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45"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物料名称</w:t>
            </w:r>
          </w:p>
        </w:tc>
        <w:tc>
          <w:tcPr>
            <w:tcW w:w="324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型号规格</w:t>
            </w:r>
          </w:p>
        </w:tc>
        <w:tc>
          <w:tcPr>
            <w:tcW w:w="1635"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验收标准</w:t>
            </w:r>
          </w:p>
        </w:tc>
        <w:tc>
          <w:tcPr>
            <w:tcW w:w="720" w:type="dxa"/>
            <w:vAlign w:val="center"/>
          </w:tcPr>
          <w:p>
            <w:pPr>
              <w:jc w:val="center"/>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品牌</w:t>
            </w:r>
          </w:p>
        </w:tc>
        <w:tc>
          <w:tcPr>
            <w:tcW w:w="615"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单位</w:t>
            </w:r>
          </w:p>
        </w:tc>
        <w:tc>
          <w:tcPr>
            <w:tcW w:w="750"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数量</w:t>
            </w:r>
          </w:p>
        </w:tc>
        <w:tc>
          <w:tcPr>
            <w:tcW w:w="1095"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单价  （元）</w:t>
            </w:r>
            <w:r>
              <w:rPr>
                <w:rFonts w:hint="eastAsia" w:ascii="仿宋_GB2312" w:hAnsi="仿宋_GB2312" w:eastAsia="仿宋_GB2312" w:cs="仿宋_GB2312"/>
                <w:b/>
                <w:bCs/>
                <w:sz w:val="24"/>
              </w:rPr>
              <w:t>＊</w:t>
            </w:r>
          </w:p>
        </w:tc>
        <w:tc>
          <w:tcPr>
            <w:tcW w:w="1080" w:type="dxa"/>
            <w:vAlign w:val="center"/>
          </w:tcPr>
          <w:p>
            <w:pPr>
              <w:widowControl/>
              <w:jc w:val="center"/>
              <w:rPr>
                <w:rFonts w:hint="eastAsia" w:ascii="仿宋_GB2312" w:hAnsi="仿宋_GB2312" w:eastAsia="仿宋_GB2312" w:cs="仿宋_GB2312"/>
                <w:b/>
                <w:bCs/>
                <w:sz w:val="24"/>
              </w:rPr>
            </w:pPr>
            <w:r>
              <w:rPr>
                <w:rFonts w:hint="eastAsia" w:ascii="仿宋_GB2312" w:hAnsi="仿宋_GB2312" w:eastAsia="仿宋_GB2312" w:cs="仿宋_GB2312"/>
                <w:b/>
                <w:bCs/>
                <w:color w:val="000000"/>
                <w:kern w:val="0"/>
                <w:szCs w:val="21"/>
              </w:rPr>
              <w:t>合价 （元）</w:t>
            </w:r>
            <w:r>
              <w:rPr>
                <w:rFonts w:hint="eastAsia" w:ascii="仿宋_GB2312" w:hAnsi="仿宋_GB2312" w:eastAsia="仿宋_GB2312" w:cs="仿宋_GB2312"/>
                <w:b/>
                <w:bCs/>
                <w:sz w:val="24"/>
              </w:rPr>
              <w:t>＊</w:t>
            </w:r>
          </w:p>
        </w:tc>
        <w:tc>
          <w:tcPr>
            <w:tcW w:w="765"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税率＊</w:t>
            </w:r>
          </w:p>
        </w:tc>
        <w:tc>
          <w:tcPr>
            <w:tcW w:w="3738" w:type="dxa"/>
            <w:vAlign w:val="center"/>
          </w:tcPr>
          <w:p>
            <w:pPr>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1</w:t>
            </w:r>
          </w:p>
        </w:tc>
        <w:tc>
          <w:tcPr>
            <w:tcW w:w="1345"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全瓷地板砖</w:t>
            </w:r>
          </w:p>
        </w:tc>
        <w:tc>
          <w:tcPr>
            <w:tcW w:w="324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highlight w:val="cyan"/>
                <w:u w:val="none"/>
                <w:lang w:val="en-US"/>
              </w:rPr>
            </w:pPr>
            <w:r>
              <w:rPr>
                <w:rFonts w:hint="eastAsia" w:ascii="仿宋_GB2312" w:hAnsi="仿宋_GB2312" w:eastAsia="仿宋_GB2312" w:cs="仿宋_GB2312"/>
                <w:i w:val="0"/>
                <w:iCs w:val="0"/>
                <w:color w:val="000000"/>
                <w:kern w:val="0"/>
                <w:sz w:val="21"/>
                <w:szCs w:val="21"/>
                <w:u w:val="none"/>
                <w:lang w:val="en-US" w:eastAsia="zh-CN" w:bidi="ar"/>
              </w:rPr>
              <w:t>600*600*7mm</w:t>
            </w: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kern w:val="0"/>
                <w:sz w:val="21"/>
                <w:szCs w:val="21"/>
                <w:u w:val="none"/>
              </w:rPr>
              <w:t>乳黄色</w:t>
            </w:r>
            <w:r>
              <w:rPr>
                <w:rFonts w:hint="eastAsia" w:ascii="仿宋_GB2312" w:hAnsi="仿宋_GB2312" w:eastAsia="仿宋_GB2312" w:cs="仿宋_GB2312"/>
                <w:kern w:val="0"/>
                <w:sz w:val="21"/>
                <w:szCs w:val="21"/>
                <w:u w:val="none"/>
                <w:lang w:eastAsia="zh-CN"/>
              </w:rPr>
              <w:t>（颜色见样品，样品在物资部）</w:t>
            </w:r>
          </w:p>
        </w:tc>
        <w:tc>
          <w:tcPr>
            <w:tcW w:w="1635" w:type="dxa"/>
            <w:vAlign w:val="center"/>
          </w:tcPr>
          <w:p>
            <w:pPr>
              <w:keepNext w:val="0"/>
              <w:keepLines w:val="0"/>
              <w:widowControl/>
              <w:suppressLineNumbers w:val="0"/>
              <w:jc w:val="both"/>
              <w:textAlignment w:val="center"/>
              <w:rPr>
                <w:rFonts w:hint="eastAsia" w:ascii="仿宋_GB2312" w:hAnsi="仿宋_GB2312" w:eastAsia="仿宋_GB2312" w:cs="仿宋_GB2312"/>
                <w:kern w:val="0"/>
                <w:sz w:val="21"/>
                <w:szCs w:val="21"/>
                <w:u w:val="none"/>
                <w:lang w:val="en-US"/>
              </w:rPr>
            </w:pPr>
            <w:r>
              <w:rPr>
                <w:rFonts w:hint="eastAsia" w:ascii="仿宋_GB2312" w:hAnsi="仿宋_GB2312" w:eastAsia="仿宋_GB2312" w:cs="仿宋_GB2312"/>
                <w:color w:val="000000" w:themeColor="text1"/>
                <w:sz w:val="21"/>
                <w:szCs w:val="21"/>
                <w:u w:val="none"/>
                <w14:textFill>
                  <w14:solidFill>
                    <w14:schemeClr w14:val="tx1"/>
                  </w14:solidFill>
                </w14:textFill>
              </w:rPr>
              <w:t>GB</w:t>
            </w:r>
            <w:r>
              <w:rPr>
                <w:rFonts w:hint="eastAsia" w:ascii="仿宋_GB2312" w:hAnsi="仿宋_GB2312" w:eastAsia="仿宋_GB2312" w:cs="仿宋_GB2312"/>
                <w:color w:val="000000" w:themeColor="text1"/>
                <w:sz w:val="21"/>
                <w:szCs w:val="21"/>
                <w:u w:val="none"/>
                <w:lang w:val="en-US" w:eastAsia="zh-CN"/>
                <w14:textFill>
                  <w14:solidFill>
                    <w14:schemeClr w14:val="tx1"/>
                  </w14:solidFill>
                </w14:textFill>
              </w:rPr>
              <w:t>/T4100-2015</w:t>
            </w:r>
          </w:p>
        </w:tc>
        <w:tc>
          <w:tcPr>
            <w:tcW w:w="720" w:type="dxa"/>
            <w:vAlign w:val="center"/>
          </w:tcPr>
          <w:p>
            <w:pPr>
              <w:keepNext w:val="0"/>
              <w:keepLines w:val="0"/>
              <w:widowControl/>
              <w:suppressLineNumbers w:val="0"/>
              <w:tabs>
                <w:tab w:val="center" w:pos="369"/>
                <w:tab w:val="left" w:pos="560"/>
              </w:tabs>
              <w:ind w:left="240" w:hanging="210" w:hanging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15"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块</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kern w:val="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6410</w:t>
            </w:r>
          </w:p>
        </w:tc>
        <w:tc>
          <w:tcPr>
            <w:tcW w:w="1095"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1080"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765"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3738" w:type="dxa"/>
            <w:vAlign w:val="center"/>
          </w:tcPr>
          <w:p>
            <w:pPr>
              <w:widowControl/>
              <w:jc w:val="both"/>
              <w:textAlignment w:val="center"/>
              <w:rPr>
                <w:rFonts w:hint="default" w:ascii="仿宋_GB2312" w:hAnsi="仿宋_GB2312" w:eastAsia="仿宋_GB2312" w:cs="仿宋_GB2312"/>
                <w:kern w:val="0"/>
                <w:sz w:val="21"/>
                <w:szCs w:val="21"/>
                <w:u w:val="none"/>
                <w:lang w:val="en-US" w:eastAsia="zh-CN"/>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w:t>
            </w:r>
            <w:r>
              <w:rPr>
                <w:rFonts w:hint="eastAsia" w:ascii="仿宋_GB2312" w:hAnsi="仿宋_GB2312" w:eastAsia="仿宋_GB2312" w:cs="仿宋_GB2312"/>
                <w:b w:val="0"/>
                <w:bCs w:val="0"/>
                <w:sz w:val="21"/>
                <w:szCs w:val="21"/>
                <w:u w:val="none"/>
              </w:rPr>
              <w:t>第</w:t>
            </w:r>
            <w:r>
              <w:rPr>
                <w:rFonts w:hint="eastAsia" w:ascii="仿宋_GB2312" w:hAnsi="仿宋_GB2312" w:eastAsia="仿宋_GB2312" w:cs="仿宋_GB2312"/>
                <w:b w:val="0"/>
                <w:bCs w:val="0"/>
                <w:sz w:val="21"/>
                <w:szCs w:val="21"/>
                <w:u w:val="none"/>
                <w:lang w:eastAsia="zh-CN"/>
              </w:rPr>
              <w:t>一</w:t>
            </w:r>
            <w:r>
              <w:rPr>
                <w:rFonts w:hint="eastAsia" w:ascii="仿宋_GB2312" w:hAnsi="仿宋_GB2312" w:eastAsia="仿宋_GB2312" w:cs="仿宋_GB2312"/>
                <w:b w:val="0"/>
                <w:bCs w:val="0"/>
                <w:sz w:val="21"/>
                <w:szCs w:val="21"/>
                <w:u w:val="none"/>
              </w:rPr>
              <w:t>事业部</w:t>
            </w:r>
            <w:r>
              <w:rPr>
                <w:rFonts w:hint="eastAsia" w:ascii="仿宋_GB2312" w:hAnsi="仿宋_GB2312" w:eastAsia="仿宋_GB2312" w:cs="仿宋_GB2312"/>
                <w:b w:val="0"/>
                <w:bCs w:val="0"/>
                <w:sz w:val="21"/>
                <w:szCs w:val="21"/>
                <w:u w:val="none"/>
                <w:lang w:eastAsia="zh-CN"/>
              </w:rPr>
              <w:t>铜陵金冠铜业施工现场</w:t>
            </w:r>
            <w:r>
              <w:rPr>
                <w:rFonts w:hint="eastAsia" w:ascii="仿宋_GB2312" w:hAnsi="仿宋_GB2312" w:eastAsia="仿宋_GB2312" w:cs="仿宋_GB2312"/>
                <w:b w:val="0"/>
                <w:bCs w:val="0"/>
                <w:i w:val="0"/>
                <w:iCs w:val="0"/>
                <w:color w:val="000000"/>
                <w:kern w:val="0"/>
                <w:sz w:val="21"/>
                <w:szCs w:val="21"/>
                <w:u w:val="none"/>
                <w:lang w:val="en-US" w:eastAsia="zh-CN" w:bidi="ar"/>
              </w:rPr>
              <w:t>，分二批发货</w:t>
            </w: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质保书随货同行，联系人，胡蓉：</w:t>
            </w:r>
            <w:r>
              <w:rPr>
                <w:rFonts w:hint="eastAsia" w:ascii="仿宋_GB2312" w:hAnsi="仿宋_GB2312" w:eastAsia="仿宋_GB2312" w:cs="仿宋_GB2312"/>
                <w:color w:val="000000" w:themeColor="text1"/>
                <w:sz w:val="21"/>
                <w:szCs w:val="21"/>
                <w:u w:val="none"/>
                <w:lang w:val="en-US" w:eastAsia="zh-CN"/>
                <w14:textFill>
                  <w14:solidFill>
                    <w14:schemeClr w14:val="tx1"/>
                  </w14:solidFill>
                </w14:textFill>
              </w:rPr>
              <w:t>18956200184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52" w:type="dxa"/>
            <w:vAlign w:val="center"/>
          </w:tcPr>
          <w:p>
            <w:pPr>
              <w:jc w:val="center"/>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sz w:val="21"/>
                <w:szCs w:val="21"/>
                <w:u w:val="none"/>
                <w:lang w:val="en-US" w:eastAsia="zh-CN"/>
              </w:rPr>
              <w:t>2</w:t>
            </w:r>
          </w:p>
        </w:tc>
        <w:tc>
          <w:tcPr>
            <w:tcW w:w="1345"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全瓷踢脚线</w:t>
            </w:r>
          </w:p>
        </w:tc>
        <w:tc>
          <w:tcPr>
            <w:tcW w:w="324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100*600*6mm|黑色</w:t>
            </w:r>
          </w:p>
        </w:tc>
        <w:tc>
          <w:tcPr>
            <w:tcW w:w="1635" w:type="dxa"/>
            <w:vAlign w:val="center"/>
          </w:tcPr>
          <w:p>
            <w:pPr>
              <w:keepNext w:val="0"/>
              <w:keepLines w:val="0"/>
              <w:widowControl/>
              <w:suppressLineNumbers w:val="0"/>
              <w:jc w:val="both"/>
              <w:textAlignment w:val="center"/>
              <w:rPr>
                <w:rFonts w:hint="eastAsia" w:ascii="仿宋_GB2312" w:hAnsi="仿宋_GB2312" w:eastAsia="仿宋_GB2312" w:cs="仿宋_GB2312"/>
                <w:color w:val="000000" w:themeColor="text1"/>
                <w:sz w:val="21"/>
                <w:szCs w:val="21"/>
                <w:u w:val="none"/>
                <w14:textFill>
                  <w14:solidFill>
                    <w14:schemeClr w14:val="tx1"/>
                  </w14:solidFill>
                </w14:textFill>
              </w:rPr>
            </w:pPr>
            <w:r>
              <w:rPr>
                <w:rFonts w:hint="eastAsia" w:ascii="仿宋_GB2312" w:hAnsi="仿宋_GB2312" w:eastAsia="仿宋_GB2312" w:cs="仿宋_GB2312"/>
                <w:color w:val="000000" w:themeColor="text1"/>
                <w:sz w:val="21"/>
                <w:szCs w:val="21"/>
                <w:u w:val="none"/>
                <w14:textFill>
                  <w14:solidFill>
                    <w14:schemeClr w14:val="tx1"/>
                  </w14:solidFill>
                </w14:textFill>
              </w:rPr>
              <w:t>GB</w:t>
            </w:r>
            <w:r>
              <w:rPr>
                <w:rFonts w:hint="eastAsia" w:ascii="仿宋_GB2312" w:hAnsi="仿宋_GB2312" w:eastAsia="仿宋_GB2312" w:cs="仿宋_GB2312"/>
                <w:color w:val="000000" w:themeColor="text1"/>
                <w:sz w:val="21"/>
                <w:szCs w:val="21"/>
                <w:u w:val="none"/>
                <w:lang w:val="en-US" w:eastAsia="zh-CN"/>
                <w14:textFill>
                  <w14:solidFill>
                    <w14:schemeClr w14:val="tx1"/>
                  </w14:solidFill>
                </w14:textFill>
              </w:rPr>
              <w:t>/T4100-2015</w:t>
            </w:r>
          </w:p>
        </w:tc>
        <w:tc>
          <w:tcPr>
            <w:tcW w:w="720" w:type="dxa"/>
            <w:vAlign w:val="center"/>
          </w:tcPr>
          <w:p>
            <w:pPr>
              <w:keepNext w:val="0"/>
              <w:keepLines w:val="0"/>
              <w:widowControl/>
              <w:suppressLineNumbers w:val="0"/>
              <w:tabs>
                <w:tab w:val="center" w:pos="369"/>
                <w:tab w:val="left" w:pos="560"/>
              </w:tabs>
              <w:ind w:left="240" w:hanging="210" w:hangingChars="10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1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7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1390</w:t>
            </w:r>
          </w:p>
        </w:tc>
        <w:tc>
          <w:tcPr>
            <w:tcW w:w="1095"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1080"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765" w:type="dxa"/>
            <w:vAlign w:val="center"/>
          </w:tcPr>
          <w:p>
            <w:pPr>
              <w:widowControl/>
              <w:jc w:val="both"/>
              <w:textAlignment w:val="center"/>
              <w:rPr>
                <w:rFonts w:hint="eastAsia" w:ascii="仿宋_GB2312" w:hAnsi="仿宋_GB2312" w:eastAsia="仿宋_GB2312" w:cs="仿宋_GB2312"/>
                <w:kern w:val="0"/>
                <w:sz w:val="21"/>
                <w:szCs w:val="21"/>
                <w:u w:val="none"/>
              </w:rPr>
            </w:pPr>
          </w:p>
        </w:tc>
        <w:tc>
          <w:tcPr>
            <w:tcW w:w="3738" w:type="dxa"/>
            <w:vAlign w:val="center"/>
          </w:tcPr>
          <w:p>
            <w:pPr>
              <w:widowControl/>
              <w:jc w:val="both"/>
              <w:textAlignment w:val="cente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bCs/>
                <w:color w:val="000000" w:themeColor="text1"/>
                <w:sz w:val="21"/>
                <w:szCs w:val="21"/>
                <w:u w:val="none"/>
                <w:lang w:eastAsia="zh-CN"/>
                <w14:textFill>
                  <w14:solidFill>
                    <w14:schemeClr w14:val="tx1"/>
                  </w14:solidFill>
                </w14:textFill>
              </w:rPr>
              <w:t>送货地址：</w:t>
            </w:r>
            <w:r>
              <w:rPr>
                <w:rFonts w:hint="eastAsia" w:ascii="仿宋_GB2312" w:hAnsi="仿宋_GB2312" w:eastAsia="仿宋_GB2312" w:cs="仿宋_GB2312"/>
                <w:b w:val="0"/>
                <w:bCs w:val="0"/>
                <w:sz w:val="21"/>
                <w:szCs w:val="21"/>
                <w:u w:val="none"/>
              </w:rPr>
              <w:t>第</w:t>
            </w:r>
            <w:r>
              <w:rPr>
                <w:rFonts w:hint="eastAsia" w:ascii="仿宋_GB2312" w:hAnsi="仿宋_GB2312" w:eastAsia="仿宋_GB2312" w:cs="仿宋_GB2312"/>
                <w:b w:val="0"/>
                <w:bCs w:val="0"/>
                <w:sz w:val="21"/>
                <w:szCs w:val="21"/>
                <w:u w:val="none"/>
                <w:lang w:eastAsia="zh-CN"/>
              </w:rPr>
              <w:t>一</w:t>
            </w:r>
            <w:r>
              <w:rPr>
                <w:rFonts w:hint="eastAsia" w:ascii="仿宋_GB2312" w:hAnsi="仿宋_GB2312" w:eastAsia="仿宋_GB2312" w:cs="仿宋_GB2312"/>
                <w:b w:val="0"/>
                <w:bCs w:val="0"/>
                <w:sz w:val="21"/>
                <w:szCs w:val="21"/>
                <w:u w:val="none"/>
              </w:rPr>
              <w:t>事业部</w:t>
            </w:r>
            <w:r>
              <w:rPr>
                <w:rFonts w:hint="eastAsia" w:ascii="仿宋_GB2312" w:hAnsi="仿宋_GB2312" w:eastAsia="仿宋_GB2312" w:cs="仿宋_GB2312"/>
                <w:b w:val="0"/>
                <w:bCs w:val="0"/>
                <w:sz w:val="21"/>
                <w:szCs w:val="21"/>
                <w:u w:val="none"/>
                <w:lang w:eastAsia="zh-CN"/>
              </w:rPr>
              <w:t>铜陵金冠铜业施工现场</w:t>
            </w:r>
            <w:r>
              <w:rPr>
                <w:rFonts w:hint="eastAsia" w:ascii="仿宋_GB2312" w:hAnsi="仿宋_GB2312" w:eastAsia="仿宋_GB2312" w:cs="仿宋_GB2312"/>
                <w:b w:val="0"/>
                <w:bCs w:val="0"/>
                <w:i w:val="0"/>
                <w:iCs w:val="0"/>
                <w:color w:val="000000"/>
                <w:kern w:val="0"/>
                <w:sz w:val="21"/>
                <w:szCs w:val="21"/>
                <w:u w:val="none"/>
                <w:lang w:val="en-US" w:eastAsia="zh-CN" w:bidi="ar"/>
              </w:rPr>
              <w:t>，分二批发货</w:t>
            </w:r>
            <w:r>
              <w:rPr>
                <w:rFonts w:hint="eastAsia" w:ascii="仿宋_GB2312" w:hAnsi="仿宋_GB2312" w:eastAsia="仿宋_GB2312" w:cs="仿宋_GB2312"/>
                <w:i w:val="0"/>
                <w:iCs w:val="0"/>
                <w:color w:val="000000"/>
                <w:kern w:val="0"/>
                <w:sz w:val="21"/>
                <w:szCs w:val="21"/>
                <w:u w:val="none"/>
                <w:lang w:val="en-US" w:eastAsia="zh-CN" w:bidi="ar"/>
              </w:rPr>
              <w:t>，</w:t>
            </w:r>
            <w:r>
              <w:rPr>
                <w:rFonts w:hint="eastAsia" w:ascii="仿宋_GB2312" w:hAnsi="仿宋_GB2312" w:eastAsia="仿宋_GB2312" w:cs="仿宋_GB2312"/>
                <w:color w:val="000000" w:themeColor="text1"/>
                <w:sz w:val="21"/>
                <w:szCs w:val="21"/>
                <w:u w:val="none"/>
                <w:lang w:eastAsia="zh-CN"/>
                <w14:textFill>
                  <w14:solidFill>
                    <w14:schemeClr w14:val="tx1"/>
                  </w14:solidFill>
                </w14:textFill>
              </w:rPr>
              <w:t>质保书随货同行，联系人，胡蓉：</w:t>
            </w:r>
            <w:r>
              <w:rPr>
                <w:rFonts w:hint="eastAsia" w:ascii="仿宋_GB2312" w:hAnsi="仿宋_GB2312" w:eastAsia="仿宋_GB2312" w:cs="仿宋_GB2312"/>
                <w:color w:val="000000" w:themeColor="text1"/>
                <w:sz w:val="21"/>
                <w:szCs w:val="21"/>
                <w:u w:val="none"/>
                <w:lang w:val="en-US" w:eastAsia="zh-CN"/>
                <w14:textFill>
                  <w14:solidFill>
                    <w14:schemeClr w14:val="tx1"/>
                  </w14:solidFill>
                </w14:textFill>
              </w:rPr>
              <w:t>18956200184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52" w:type="dxa"/>
            <w:vAlign w:val="center"/>
          </w:tcPr>
          <w:p>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45" w:type="dxa"/>
            <w:vAlign w:val="center"/>
          </w:tcPr>
          <w:p>
            <w:pPr>
              <w:jc w:val="center"/>
              <w:rPr>
                <w:rFonts w:hint="eastAsia" w:ascii="仿宋_GB2312" w:hAnsi="仿宋_GB2312" w:eastAsia="仿宋_GB2312" w:cs="仿宋_GB2312"/>
                <w:sz w:val="21"/>
                <w:szCs w:val="21"/>
                <w:u w:val="none"/>
              </w:rPr>
            </w:pPr>
            <w:r>
              <w:rPr>
                <w:rFonts w:hint="eastAsia" w:ascii="仿宋_GB2312" w:hAnsi="仿宋_GB2312" w:eastAsia="仿宋_GB2312" w:cs="仿宋_GB2312"/>
                <w:sz w:val="21"/>
                <w:szCs w:val="21"/>
                <w:u w:val="none"/>
              </w:rPr>
              <w:t>合计</w:t>
            </w:r>
          </w:p>
        </w:tc>
        <w:tc>
          <w:tcPr>
            <w:tcW w:w="3240" w:type="dxa"/>
            <w:vAlign w:val="center"/>
          </w:tcPr>
          <w:p>
            <w:pPr>
              <w:jc w:val="center"/>
              <w:rPr>
                <w:rFonts w:hint="eastAsia" w:ascii="仿宋_GB2312" w:hAnsi="仿宋_GB2312" w:eastAsia="仿宋_GB2312" w:cs="仿宋_GB2312"/>
                <w:sz w:val="21"/>
                <w:szCs w:val="21"/>
                <w:u w:val="none"/>
              </w:rPr>
            </w:pPr>
          </w:p>
        </w:tc>
        <w:tc>
          <w:tcPr>
            <w:tcW w:w="1635" w:type="dxa"/>
            <w:vAlign w:val="center"/>
          </w:tcPr>
          <w:p>
            <w:pPr>
              <w:jc w:val="center"/>
              <w:rPr>
                <w:rFonts w:hint="eastAsia" w:ascii="仿宋_GB2312" w:hAnsi="仿宋_GB2312" w:eastAsia="仿宋_GB2312" w:cs="仿宋_GB2312"/>
                <w:sz w:val="21"/>
                <w:szCs w:val="21"/>
                <w:u w:val="none"/>
              </w:rPr>
            </w:pPr>
          </w:p>
        </w:tc>
        <w:tc>
          <w:tcPr>
            <w:tcW w:w="720" w:type="dxa"/>
            <w:vAlign w:val="center"/>
          </w:tcPr>
          <w:p>
            <w:pPr>
              <w:jc w:val="center"/>
              <w:rPr>
                <w:rFonts w:hint="eastAsia" w:ascii="仿宋_GB2312" w:hAnsi="仿宋_GB2312" w:eastAsia="仿宋_GB2312" w:cs="仿宋_GB2312"/>
                <w:sz w:val="21"/>
                <w:szCs w:val="21"/>
                <w:u w:val="none"/>
              </w:rPr>
            </w:pPr>
          </w:p>
        </w:tc>
        <w:tc>
          <w:tcPr>
            <w:tcW w:w="615" w:type="dxa"/>
            <w:vAlign w:val="center"/>
          </w:tcPr>
          <w:p>
            <w:pPr>
              <w:jc w:val="center"/>
              <w:rPr>
                <w:rFonts w:hint="eastAsia" w:ascii="仿宋_GB2312" w:hAnsi="仿宋_GB2312" w:eastAsia="仿宋_GB2312" w:cs="仿宋_GB2312"/>
                <w:sz w:val="21"/>
                <w:szCs w:val="21"/>
                <w:u w:val="none"/>
              </w:rPr>
            </w:pPr>
          </w:p>
        </w:tc>
        <w:tc>
          <w:tcPr>
            <w:tcW w:w="750" w:type="dxa"/>
            <w:vAlign w:val="center"/>
          </w:tcPr>
          <w:p>
            <w:pPr>
              <w:jc w:val="center"/>
              <w:rPr>
                <w:rFonts w:hint="eastAsia" w:ascii="仿宋_GB2312" w:hAnsi="仿宋_GB2312" w:eastAsia="仿宋_GB2312" w:cs="仿宋_GB2312"/>
                <w:sz w:val="21"/>
                <w:szCs w:val="21"/>
                <w:u w:val="none"/>
              </w:rPr>
            </w:pPr>
          </w:p>
        </w:tc>
        <w:tc>
          <w:tcPr>
            <w:tcW w:w="1095" w:type="dxa"/>
            <w:vAlign w:val="center"/>
          </w:tcPr>
          <w:p>
            <w:pPr>
              <w:jc w:val="center"/>
              <w:rPr>
                <w:rFonts w:hint="eastAsia" w:ascii="仿宋_GB2312" w:hAnsi="仿宋_GB2312" w:eastAsia="仿宋_GB2312" w:cs="仿宋_GB2312"/>
                <w:sz w:val="21"/>
                <w:szCs w:val="21"/>
                <w:u w:val="none"/>
              </w:rPr>
            </w:pPr>
          </w:p>
        </w:tc>
        <w:tc>
          <w:tcPr>
            <w:tcW w:w="1080" w:type="dxa"/>
            <w:vAlign w:val="center"/>
          </w:tcPr>
          <w:p>
            <w:pPr>
              <w:jc w:val="center"/>
              <w:rPr>
                <w:rFonts w:hint="eastAsia" w:ascii="仿宋_GB2312" w:hAnsi="仿宋_GB2312" w:eastAsia="仿宋_GB2312" w:cs="仿宋_GB2312"/>
                <w:sz w:val="21"/>
                <w:szCs w:val="21"/>
                <w:u w:val="none"/>
              </w:rPr>
            </w:pPr>
          </w:p>
        </w:tc>
        <w:tc>
          <w:tcPr>
            <w:tcW w:w="765" w:type="dxa"/>
            <w:vAlign w:val="center"/>
          </w:tcPr>
          <w:p>
            <w:pPr>
              <w:jc w:val="center"/>
              <w:rPr>
                <w:rFonts w:hint="eastAsia" w:ascii="仿宋_GB2312" w:hAnsi="仿宋_GB2312" w:eastAsia="仿宋_GB2312" w:cs="仿宋_GB2312"/>
                <w:sz w:val="21"/>
                <w:szCs w:val="21"/>
                <w:u w:val="none"/>
              </w:rPr>
            </w:pPr>
          </w:p>
        </w:tc>
        <w:tc>
          <w:tcPr>
            <w:tcW w:w="3738" w:type="dxa"/>
            <w:vAlign w:val="center"/>
          </w:tcPr>
          <w:p>
            <w:pPr>
              <w:jc w:val="left"/>
              <w:rPr>
                <w:rFonts w:hint="eastAsia" w:ascii="仿宋_GB2312" w:hAnsi="仿宋_GB2312" w:eastAsia="仿宋_GB2312" w:cs="仿宋_GB2312"/>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15535" w:type="dxa"/>
            <w:gridSpan w:val="11"/>
            <w:vAlign w:val="center"/>
          </w:tcPr>
          <w:p>
            <w:pPr>
              <w:ind w:firstLine="240" w:firstLineChars="100"/>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说明：</w:t>
            </w:r>
          </w:p>
          <w:p>
            <w:pPr>
              <w:numPr>
                <w:ilvl w:val="0"/>
                <w:numId w:val="4"/>
              </w:numPr>
              <w:ind w:firstLine="240" w:firstLineChars="100"/>
              <w:jc w:val="both"/>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此报价表中带 ＊ 号为必填项，投标人的报价单除法定代表人或授权委托人签名手写以外，其他填写内容均为打印件加盖投标人公章。</w:t>
            </w:r>
          </w:p>
          <w:p>
            <w:pPr>
              <w:numPr>
                <w:ilvl w:val="0"/>
                <w:numId w:val="4"/>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税率栏填写时要具体明确税率及是否为增值税专业发票。</w:t>
            </w:r>
          </w:p>
          <w:p>
            <w:pPr>
              <w:numPr>
                <w:ilvl w:val="0"/>
                <w:numId w:val="4"/>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000000"/>
                <w:kern w:val="0"/>
                <w:sz w:val="24"/>
                <w:szCs w:val="24"/>
                <w:highlight w:val="none"/>
                <w:u w:val="none"/>
              </w:rPr>
              <w:t>执行国家质量标准号：</w:t>
            </w:r>
            <w:r>
              <w:rPr>
                <w:rFonts w:hint="eastAsia" w:ascii="宋体" w:hAnsi="宋体" w:cs="宋体"/>
                <w:i w:val="0"/>
                <w:iCs w:val="0"/>
                <w:color w:val="000000"/>
                <w:kern w:val="0"/>
                <w:sz w:val="24"/>
                <w:szCs w:val="24"/>
                <w:u w:val="none"/>
                <w:lang w:val="en-US" w:eastAsia="zh-CN" w:bidi="ar"/>
              </w:rPr>
              <w:t>GB/T4100-2015</w:t>
            </w:r>
            <w:r>
              <w:rPr>
                <w:rFonts w:hint="eastAsia" w:ascii="仿宋_GB2312" w:hAnsi="仿宋_GB2312" w:eastAsia="仿宋_GB2312" w:cs="仿宋_GB2312"/>
                <w:color w:val="000000"/>
                <w:kern w:val="0"/>
                <w:sz w:val="24"/>
                <w:szCs w:val="24"/>
                <w:highlight w:val="none"/>
                <w:u w:val="none"/>
              </w:rPr>
              <w:t>，如</w:t>
            </w:r>
            <w:r>
              <w:rPr>
                <w:rFonts w:hint="eastAsia" w:ascii="仿宋_GB2312" w:hAnsi="仿宋_GB2312" w:eastAsia="仿宋_GB2312" w:cs="仿宋_GB2312"/>
                <w:color w:val="000000"/>
                <w:kern w:val="0"/>
                <w:sz w:val="24"/>
                <w:szCs w:val="24"/>
                <w:u w:val="none"/>
              </w:rPr>
              <w:t>发现质量问题，</w:t>
            </w:r>
            <w:r>
              <w:rPr>
                <w:rFonts w:hint="eastAsia" w:ascii="仿宋_GB2312" w:hAnsi="仿宋_GB2312" w:eastAsia="仿宋_GB2312" w:cs="仿宋_GB2312"/>
                <w:color w:val="000000"/>
                <w:kern w:val="0"/>
                <w:sz w:val="24"/>
                <w:szCs w:val="24"/>
                <w:u w:val="none"/>
                <w:lang w:eastAsia="zh-CN"/>
              </w:rPr>
              <w:t>货到</w:t>
            </w:r>
            <w:r>
              <w:rPr>
                <w:rFonts w:hint="eastAsia" w:ascii="仿宋_GB2312" w:hAnsi="仿宋_GB2312" w:eastAsia="仿宋_GB2312" w:cs="仿宋_GB2312"/>
                <w:color w:val="000000"/>
                <w:kern w:val="0"/>
                <w:sz w:val="24"/>
                <w:szCs w:val="24"/>
                <w:u w:val="none"/>
              </w:rPr>
              <w:t>后十日内提出，供方</w:t>
            </w:r>
            <w:r>
              <w:rPr>
                <w:rFonts w:hint="eastAsia" w:ascii="仿宋_GB2312" w:hAnsi="仿宋_GB2312" w:eastAsia="仿宋_GB2312" w:cs="仿宋_GB2312"/>
                <w:color w:val="000000"/>
                <w:kern w:val="0"/>
                <w:sz w:val="24"/>
                <w:szCs w:val="24"/>
                <w:u w:val="none"/>
                <w:lang w:val="en-US" w:eastAsia="zh-CN"/>
              </w:rPr>
              <w:t>5</w:t>
            </w:r>
            <w:r>
              <w:rPr>
                <w:rFonts w:hint="eastAsia" w:ascii="仿宋_GB2312" w:hAnsi="仿宋_GB2312" w:eastAsia="仿宋_GB2312" w:cs="仿宋_GB2312"/>
                <w:color w:val="000000"/>
                <w:kern w:val="0"/>
                <w:sz w:val="24"/>
                <w:szCs w:val="24"/>
                <w:u w:val="none"/>
              </w:rPr>
              <w:t>天内无条件换货</w:t>
            </w:r>
            <w:r>
              <w:rPr>
                <w:rFonts w:hint="eastAsia" w:ascii="仿宋_GB2312" w:hAnsi="仿宋_GB2312" w:eastAsia="仿宋_GB2312" w:cs="仿宋_GB2312"/>
                <w:color w:val="000000"/>
                <w:kern w:val="0"/>
                <w:sz w:val="24"/>
                <w:szCs w:val="24"/>
                <w:u w:val="none"/>
                <w:lang w:eastAsia="zh-CN"/>
              </w:rPr>
              <w:t>，</w:t>
            </w:r>
            <w:r>
              <w:rPr>
                <w:rFonts w:hint="eastAsia" w:ascii="仿宋_GB2312" w:hAnsi="仿宋_GB2312" w:eastAsia="仿宋_GB2312" w:cs="仿宋_GB2312"/>
                <w:color w:val="000000"/>
                <w:kern w:val="0"/>
                <w:sz w:val="24"/>
                <w:szCs w:val="24"/>
                <w:u w:val="none"/>
              </w:rPr>
              <w:t>往返费用供方承担</w:t>
            </w:r>
          </w:p>
          <w:p>
            <w:pPr>
              <w:numPr>
                <w:ilvl w:val="0"/>
                <w:numId w:val="4"/>
              </w:numPr>
              <w:ind w:firstLine="240" w:firstLineChars="100"/>
              <w:jc w:val="both"/>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rPr>
              <w:t>因合同发生争议，先行友好协商解决，协商不成的，任何一方均有权向合同签订地人民法院——即铜陵市铜官区人民法院起诉，如因级别管辖限制不能向铜官区人民法院起诉的，则应根据级别管辖规定向铜陵市中级人民法院或安徽省高级人民法院起诉。</w:t>
            </w:r>
          </w:p>
          <w:p>
            <w:pPr>
              <w:ind w:firstLine="960" w:firstLineChars="400"/>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57" w:type="dxa"/>
            <w:gridSpan w:val="7"/>
            <w:vMerge w:val="restart"/>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投标单位（公章）</w:t>
            </w:r>
          </w:p>
        </w:tc>
        <w:tc>
          <w:tcPr>
            <w:tcW w:w="2175"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w:t>
            </w:r>
          </w:p>
        </w:tc>
        <w:tc>
          <w:tcPr>
            <w:tcW w:w="4503" w:type="dxa"/>
            <w:gridSpan w:val="2"/>
            <w:vAlign w:val="center"/>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57" w:type="dxa"/>
            <w:gridSpan w:val="7"/>
            <w:vMerge w:val="continue"/>
            <w:vAlign w:val="center"/>
          </w:tcPr>
          <w:p>
            <w:pPr>
              <w:rPr>
                <w:rFonts w:hint="eastAsia" w:ascii="仿宋_GB2312" w:hAnsi="仿宋_GB2312" w:eastAsia="仿宋_GB2312" w:cs="仿宋_GB2312"/>
                <w:sz w:val="24"/>
                <w:szCs w:val="24"/>
              </w:rPr>
            </w:pPr>
          </w:p>
        </w:tc>
        <w:tc>
          <w:tcPr>
            <w:tcW w:w="2175" w:type="dxa"/>
            <w:gridSpan w:val="2"/>
            <w:vMerge w:val="restart"/>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4503"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857" w:type="dxa"/>
            <w:gridSpan w:val="7"/>
            <w:vMerge w:val="continue"/>
            <w:vAlign w:val="center"/>
          </w:tcPr>
          <w:p>
            <w:pPr>
              <w:rPr>
                <w:rFonts w:hint="eastAsia" w:ascii="仿宋_GB2312" w:hAnsi="仿宋_GB2312" w:eastAsia="仿宋_GB2312" w:cs="仿宋_GB2312"/>
                <w:sz w:val="24"/>
                <w:szCs w:val="24"/>
              </w:rPr>
            </w:pPr>
          </w:p>
        </w:tc>
        <w:tc>
          <w:tcPr>
            <w:tcW w:w="2175" w:type="dxa"/>
            <w:gridSpan w:val="2"/>
            <w:vMerge w:val="continue"/>
            <w:vAlign w:val="center"/>
          </w:tcPr>
          <w:p>
            <w:pPr>
              <w:jc w:val="center"/>
              <w:rPr>
                <w:rFonts w:hint="eastAsia" w:ascii="仿宋_GB2312" w:hAnsi="仿宋_GB2312" w:eastAsia="仿宋_GB2312" w:cs="仿宋_GB2312"/>
                <w:sz w:val="24"/>
                <w:szCs w:val="24"/>
              </w:rPr>
            </w:pPr>
          </w:p>
        </w:tc>
        <w:tc>
          <w:tcPr>
            <w:tcW w:w="4503" w:type="dxa"/>
            <w:gridSpan w:val="2"/>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w:t>
            </w:r>
          </w:p>
        </w:tc>
      </w:tr>
    </w:tbl>
    <w:p>
      <w:pPr>
        <w:rPr>
          <w:rFonts w:hint="eastAsia" w:ascii="仿宋_GB2312" w:hAnsi="仿宋_GB2312" w:eastAsia="仿宋_GB2312" w:cs="仿宋_GB2312"/>
          <w:sz w:val="24"/>
          <w:szCs w:val="24"/>
          <w:u w:val="single"/>
        </w:rPr>
      </w:pPr>
    </w:p>
    <w:sectPr>
      <w:pgSz w:w="16838" w:h="11906" w:orient="landscape"/>
      <w:pgMar w:top="1338" w:right="312" w:bottom="1469"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铜陵有色金属集团铜冠建筑安装股份有限公司　　　　　　                                                                 　　　         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8BCB00A"/>
    <w:multiLevelType w:val="singleLevel"/>
    <w:tmpl w:val="C8BCB00A"/>
    <w:lvl w:ilvl="0" w:tentative="0">
      <w:start w:val="12"/>
      <w:numFmt w:val="chineseCounting"/>
      <w:suff w:val="nothing"/>
      <w:lvlText w:val="%1、"/>
      <w:lvlJc w:val="left"/>
      <w:rPr>
        <w:rFonts w:hint="eastAsia"/>
      </w:rPr>
    </w:lvl>
  </w:abstractNum>
  <w:abstractNum w:abstractNumId="2">
    <w:nsid w:val="E3FA72DA"/>
    <w:multiLevelType w:val="singleLevel"/>
    <w:tmpl w:val="E3FA72DA"/>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5A36EB"/>
    <w:rsid w:val="0BD70A6C"/>
    <w:rsid w:val="0C6241B2"/>
    <w:rsid w:val="0D2B4E23"/>
    <w:rsid w:val="0E691F69"/>
    <w:rsid w:val="0E876D2F"/>
    <w:rsid w:val="0EC82FD7"/>
    <w:rsid w:val="0EEA79E8"/>
    <w:rsid w:val="0F0E07DB"/>
    <w:rsid w:val="0F791AC7"/>
    <w:rsid w:val="10143EDA"/>
    <w:rsid w:val="10181623"/>
    <w:rsid w:val="10BD1543"/>
    <w:rsid w:val="11B31A31"/>
    <w:rsid w:val="11EB7260"/>
    <w:rsid w:val="120C1FB0"/>
    <w:rsid w:val="12A820AD"/>
    <w:rsid w:val="17D86D23"/>
    <w:rsid w:val="17DD6B19"/>
    <w:rsid w:val="17EE67B6"/>
    <w:rsid w:val="18582D0F"/>
    <w:rsid w:val="18665B7E"/>
    <w:rsid w:val="18AF15FD"/>
    <w:rsid w:val="18D95A8E"/>
    <w:rsid w:val="197A053B"/>
    <w:rsid w:val="19D977BD"/>
    <w:rsid w:val="1B59783C"/>
    <w:rsid w:val="1BB44FC0"/>
    <w:rsid w:val="1BBF797C"/>
    <w:rsid w:val="1CAC21FE"/>
    <w:rsid w:val="1DEE2CCA"/>
    <w:rsid w:val="1E021478"/>
    <w:rsid w:val="1FB3349A"/>
    <w:rsid w:val="2037683E"/>
    <w:rsid w:val="22235530"/>
    <w:rsid w:val="223E7710"/>
    <w:rsid w:val="23037269"/>
    <w:rsid w:val="241E0AF1"/>
    <w:rsid w:val="25590EC9"/>
    <w:rsid w:val="26A26CEB"/>
    <w:rsid w:val="299D4A4C"/>
    <w:rsid w:val="29F40ABD"/>
    <w:rsid w:val="2A1902C2"/>
    <w:rsid w:val="2AB020F1"/>
    <w:rsid w:val="2B3838B3"/>
    <w:rsid w:val="2B7C43C1"/>
    <w:rsid w:val="2BE80223"/>
    <w:rsid w:val="2C995D0F"/>
    <w:rsid w:val="2D3E7816"/>
    <w:rsid w:val="2E4A5B9E"/>
    <w:rsid w:val="2E5604C6"/>
    <w:rsid w:val="2E8E540F"/>
    <w:rsid w:val="302E3043"/>
    <w:rsid w:val="30D974B7"/>
    <w:rsid w:val="333663C1"/>
    <w:rsid w:val="336F7BD6"/>
    <w:rsid w:val="343C1399"/>
    <w:rsid w:val="34634E47"/>
    <w:rsid w:val="346848DB"/>
    <w:rsid w:val="354F3A99"/>
    <w:rsid w:val="357B16F3"/>
    <w:rsid w:val="36050FAB"/>
    <w:rsid w:val="38826B3B"/>
    <w:rsid w:val="3989643E"/>
    <w:rsid w:val="3A1C63DD"/>
    <w:rsid w:val="3A3173ED"/>
    <w:rsid w:val="3A5A156F"/>
    <w:rsid w:val="3B076549"/>
    <w:rsid w:val="3C5B75D3"/>
    <w:rsid w:val="3C7823C8"/>
    <w:rsid w:val="3CFB6479"/>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5EB0ED6"/>
    <w:rsid w:val="465E02D2"/>
    <w:rsid w:val="46BC5513"/>
    <w:rsid w:val="46D0133B"/>
    <w:rsid w:val="46E804D8"/>
    <w:rsid w:val="48411BD1"/>
    <w:rsid w:val="484B2D9D"/>
    <w:rsid w:val="499D4ACB"/>
    <w:rsid w:val="4A3372E3"/>
    <w:rsid w:val="4A4163CA"/>
    <w:rsid w:val="4A601760"/>
    <w:rsid w:val="4CC94A41"/>
    <w:rsid w:val="4E444379"/>
    <w:rsid w:val="4E822997"/>
    <w:rsid w:val="4ED20DFA"/>
    <w:rsid w:val="4F0F5DA2"/>
    <w:rsid w:val="4F397E6D"/>
    <w:rsid w:val="4F476A3C"/>
    <w:rsid w:val="4F54161A"/>
    <w:rsid w:val="504C2BE7"/>
    <w:rsid w:val="50D759E8"/>
    <w:rsid w:val="51335A69"/>
    <w:rsid w:val="51B50E5A"/>
    <w:rsid w:val="52041C28"/>
    <w:rsid w:val="546E74FF"/>
    <w:rsid w:val="554830C1"/>
    <w:rsid w:val="563E7353"/>
    <w:rsid w:val="56B4262E"/>
    <w:rsid w:val="57626A41"/>
    <w:rsid w:val="576F2EA8"/>
    <w:rsid w:val="57EC1671"/>
    <w:rsid w:val="5807041D"/>
    <w:rsid w:val="58381C76"/>
    <w:rsid w:val="583F79D3"/>
    <w:rsid w:val="58691989"/>
    <w:rsid w:val="588113C7"/>
    <w:rsid w:val="58F960F8"/>
    <w:rsid w:val="599F0979"/>
    <w:rsid w:val="5B726C86"/>
    <w:rsid w:val="5BE9165E"/>
    <w:rsid w:val="5C1E1084"/>
    <w:rsid w:val="5D9408DF"/>
    <w:rsid w:val="5EDA5F53"/>
    <w:rsid w:val="5EE01EF7"/>
    <w:rsid w:val="5F57581B"/>
    <w:rsid w:val="60F035C2"/>
    <w:rsid w:val="623156F6"/>
    <w:rsid w:val="625C71D4"/>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703849D5"/>
    <w:rsid w:val="711712EF"/>
    <w:rsid w:val="74B57A97"/>
    <w:rsid w:val="75352950"/>
    <w:rsid w:val="7541303A"/>
    <w:rsid w:val="77C81C4C"/>
    <w:rsid w:val="79136B09"/>
    <w:rsid w:val="793439F5"/>
    <w:rsid w:val="796E3D99"/>
    <w:rsid w:val="79ED6ADC"/>
    <w:rsid w:val="7B8D7C88"/>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 w:type="character" w:customStyle="1" w:styleId="153">
    <w:name w:val="font101"/>
    <w:basedOn w:val="48"/>
    <w:uiPriority w:val="0"/>
    <w:rPr>
      <w:rFonts w:hint="eastAsia" w:ascii="宋体" w:hAnsi="宋体" w:eastAsia="宋体" w:cs="宋体"/>
      <w:b/>
      <w:bCs/>
      <w:color w:val="FF0000"/>
      <w:sz w:val="28"/>
      <w:szCs w:val="28"/>
      <w:u w:val="none"/>
    </w:rPr>
  </w:style>
  <w:style w:type="character" w:customStyle="1" w:styleId="154">
    <w:name w:val="font41"/>
    <w:basedOn w:val="48"/>
    <w:uiPriority w:val="0"/>
    <w:rPr>
      <w:rFonts w:hint="eastAsia" w:ascii="宋体" w:hAnsi="宋体" w:eastAsia="宋体" w:cs="宋体"/>
      <w:b/>
      <w:bCs/>
      <w:color w:val="000000"/>
      <w:sz w:val="28"/>
      <w:szCs w:val="28"/>
      <w:u w:val="none"/>
    </w:rPr>
  </w:style>
  <w:style w:type="character" w:customStyle="1" w:styleId="155">
    <w:name w:val="font91"/>
    <w:basedOn w:val="48"/>
    <w:uiPriority w:val="0"/>
    <w:rPr>
      <w:rFonts w:hint="eastAsia" w:ascii="宋体" w:hAnsi="宋体" w:eastAsia="宋体" w:cs="宋体"/>
      <w:b/>
      <w:bCs/>
      <w:color w:val="000000"/>
      <w:sz w:val="24"/>
      <w:szCs w:val="24"/>
      <w:u w:val="none"/>
    </w:rPr>
  </w:style>
  <w:style w:type="character" w:customStyle="1" w:styleId="156">
    <w:name w:val="clear"/>
    <w:basedOn w:val="48"/>
    <w:qFormat/>
    <w:uiPriority w:val="0"/>
    <w:rPr>
      <w:color w:val="2373D2"/>
      <w:bdr w:val="single" w:color="2373D2" w:sz="6" w:space="0"/>
      <w:shd w:val="clear" w:fill="FFFFFF"/>
    </w:rPr>
  </w:style>
  <w:style w:type="character" w:customStyle="1" w:styleId="157">
    <w:name w:val="layui-this"/>
    <w:basedOn w:val="48"/>
    <w:qFormat/>
    <w:uiPriority w:val="0"/>
    <w:rPr>
      <w:bdr w:val="single" w:color="EEEEEE" w:sz="6" w:space="0"/>
      <w:shd w:val="clear" w:fill="FFFFFF"/>
    </w:rPr>
  </w:style>
  <w:style w:type="character" w:customStyle="1" w:styleId="158">
    <w:name w:val="first-child"/>
    <w:basedOn w:val="4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10</Pages>
  <Words>2916</Words>
  <Characters>3234</Characters>
  <Lines>32</Lines>
  <Paragraphs>9</Paragraphs>
  <TotalTime>6</TotalTime>
  <ScaleCrop>false</ScaleCrop>
  <LinksUpToDate>false</LinksUpToDate>
  <CharactersWithSpaces>3320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2020-12-07T08:53:00Z</dcterms:created>
  <dc:creator>e510</dc:creator>
  <cp:lastModifiedBy>海阔天空</cp:lastModifiedBy>
  <cp:lastPrinted>2019-05-06T09:43:00Z</cp:lastPrinted>
  <dcterms:modified xsi:type="dcterms:W3CDTF">2022-04-19T02:29:19Z</dcterms:modified>
  <dc:title>中华人民共和国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CADA44EF54E0498B8A6D52D2EFC7D653</vt:lpwstr>
  </property>
</Properties>
</file>