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1E" w:rsidRDefault="007A171E" w:rsidP="007A171E">
      <w:pPr>
        <w:jc w:val="center"/>
        <w:rPr>
          <w:rFonts w:ascii="Arial" w:hAnsi="Arial" w:cs="Arial"/>
          <w:b/>
          <w:bCs/>
          <w:sz w:val="84"/>
          <w:szCs w:val="84"/>
        </w:rPr>
      </w:pPr>
      <w:r>
        <w:rPr>
          <w:rFonts w:ascii="Arial" w:cs="Arial"/>
          <w:b/>
          <w:bCs/>
          <w:sz w:val="84"/>
          <w:szCs w:val="84"/>
        </w:rPr>
        <w:t>招</w:t>
      </w:r>
      <w:r>
        <w:rPr>
          <w:rFonts w:ascii="Arial" w:hAnsi="Arial" w:cs="Arial"/>
          <w:b/>
          <w:bCs/>
          <w:sz w:val="84"/>
          <w:szCs w:val="84"/>
        </w:rPr>
        <w:t xml:space="preserve"> </w:t>
      </w:r>
      <w:r>
        <w:rPr>
          <w:rFonts w:ascii="Arial" w:cs="Arial"/>
          <w:b/>
          <w:bCs/>
          <w:sz w:val="84"/>
          <w:szCs w:val="84"/>
        </w:rPr>
        <w:t>标</w:t>
      </w:r>
      <w:r>
        <w:rPr>
          <w:rFonts w:ascii="Arial" w:hAnsi="Arial" w:cs="Arial"/>
          <w:b/>
          <w:bCs/>
          <w:sz w:val="84"/>
          <w:szCs w:val="84"/>
        </w:rPr>
        <w:t xml:space="preserve"> </w:t>
      </w:r>
      <w:r>
        <w:rPr>
          <w:rFonts w:ascii="Arial" w:cs="Arial"/>
          <w:b/>
          <w:bCs/>
          <w:sz w:val="84"/>
          <w:szCs w:val="84"/>
        </w:rPr>
        <w:t>文</w:t>
      </w:r>
      <w:r>
        <w:rPr>
          <w:rFonts w:ascii="Arial" w:hAnsi="Arial" w:cs="Arial"/>
          <w:b/>
          <w:bCs/>
          <w:sz w:val="84"/>
          <w:szCs w:val="84"/>
        </w:rPr>
        <w:t xml:space="preserve"> </w:t>
      </w:r>
      <w:r>
        <w:rPr>
          <w:rFonts w:ascii="Arial" w:cs="Arial"/>
          <w:b/>
          <w:bCs/>
          <w:sz w:val="84"/>
          <w:szCs w:val="84"/>
        </w:rPr>
        <w:t>件</w:t>
      </w:r>
    </w:p>
    <w:p w:rsidR="007A171E" w:rsidRDefault="007A171E" w:rsidP="007A171E">
      <w:pPr>
        <w:jc w:val="center"/>
        <w:rPr>
          <w:rFonts w:ascii="Arial" w:eastAsia="仿宋" w:hAnsi="Arial" w:cs="Arial"/>
          <w:bCs/>
          <w:sz w:val="28"/>
          <w:szCs w:val="28"/>
        </w:rPr>
      </w:pPr>
    </w:p>
    <w:p w:rsidR="007A171E" w:rsidRDefault="007A171E" w:rsidP="007A171E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7A171E" w:rsidRDefault="007A171E" w:rsidP="007A171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cs="Arial"/>
          <w:sz w:val="32"/>
          <w:szCs w:val="32"/>
        </w:rPr>
        <w:t>（编号：</w:t>
      </w:r>
      <w:r>
        <w:rPr>
          <w:rFonts w:ascii="Arial" w:hAnsi="Arial" w:cs="Arial"/>
          <w:sz w:val="32"/>
          <w:szCs w:val="32"/>
        </w:rPr>
        <w:t>TGJA-AZLW-2021-</w:t>
      </w:r>
      <w:r>
        <w:rPr>
          <w:rFonts w:ascii="Arial" w:hAnsi="Arial" w:cs="Arial" w:hint="eastAsia"/>
          <w:sz w:val="32"/>
          <w:szCs w:val="32"/>
        </w:rPr>
        <w:t>22</w:t>
      </w:r>
      <w:r>
        <w:rPr>
          <w:rFonts w:ascii="Arial" w:cs="Arial"/>
          <w:sz w:val="32"/>
          <w:szCs w:val="32"/>
        </w:rPr>
        <w:t>）</w:t>
      </w:r>
    </w:p>
    <w:p w:rsidR="007A171E" w:rsidRDefault="007A171E" w:rsidP="007A171E">
      <w:pPr>
        <w:jc w:val="center"/>
        <w:rPr>
          <w:rFonts w:ascii="Arial" w:hAnsi="Arial" w:cs="Arial"/>
          <w:sz w:val="24"/>
          <w:u w:val="single"/>
        </w:rPr>
      </w:pPr>
    </w:p>
    <w:p w:rsidR="007A171E" w:rsidRDefault="007A171E" w:rsidP="007A171E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eastAsia="黑体" w:hAnsi="Arial" w:cs="Arial"/>
          <w:noProof/>
          <w:sz w:val="28"/>
        </w:rPr>
        <w:drawing>
          <wp:inline distT="0" distB="0" distL="0" distR="0">
            <wp:extent cx="5349240" cy="317119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1E" w:rsidRDefault="007A171E" w:rsidP="007A171E">
      <w:pPr>
        <w:rPr>
          <w:rFonts w:ascii="Arial" w:hAnsi="Arial" w:cs="Arial"/>
          <w:sz w:val="24"/>
          <w:u w:val="single"/>
        </w:rPr>
      </w:pPr>
    </w:p>
    <w:p w:rsidR="007A171E" w:rsidRDefault="007A171E" w:rsidP="007A171E">
      <w:pPr>
        <w:jc w:val="center"/>
        <w:rPr>
          <w:rFonts w:ascii="Arial" w:hAnsi="Arial" w:cs="Arial"/>
          <w:sz w:val="24"/>
        </w:rPr>
      </w:pPr>
    </w:p>
    <w:p w:rsidR="007A171E" w:rsidRDefault="007A171E" w:rsidP="007A171E">
      <w:pPr>
        <w:spacing w:line="740" w:lineRule="exact"/>
        <w:ind w:left="1600" w:hangingChars="500" w:hanging="1600"/>
        <w:rPr>
          <w:rFonts w:ascii="Arial" w:eastAsia="黑体" w:hAnsi="Arial" w:cs="Arial"/>
          <w:sz w:val="28"/>
          <w:szCs w:val="28"/>
          <w:u w:val="single"/>
        </w:rPr>
      </w:pPr>
      <w:r>
        <w:rPr>
          <w:rFonts w:ascii="Arial" w:cs="Arial"/>
          <w:sz w:val="32"/>
          <w:szCs w:val="32"/>
        </w:rPr>
        <w:t>项目名称：</w:t>
      </w:r>
      <w:r>
        <w:rPr>
          <w:rFonts w:ascii="Arial" w:hAnsi="宋体" w:cs="Arial" w:hint="eastAsia"/>
          <w:sz w:val="32"/>
          <w:szCs w:val="32"/>
          <w:u w:val="single"/>
        </w:rPr>
        <w:t>2022</w:t>
      </w:r>
      <w:r>
        <w:rPr>
          <w:rFonts w:ascii="Arial" w:hAnsi="宋体" w:cs="Arial" w:hint="eastAsia"/>
          <w:sz w:val="32"/>
          <w:szCs w:val="32"/>
          <w:u w:val="single"/>
        </w:rPr>
        <w:t>年度冬瓜山铜矿生产废水及井下水深度处理日常维护保养工程（精矿车间）劳务分包</w:t>
      </w:r>
    </w:p>
    <w:p w:rsidR="007A171E" w:rsidRDefault="007A171E" w:rsidP="007A171E">
      <w:pPr>
        <w:spacing w:line="740" w:lineRule="exact"/>
        <w:rPr>
          <w:rFonts w:ascii="Arial" w:hAnsi="Arial" w:cs="Arial"/>
          <w:sz w:val="32"/>
          <w:szCs w:val="32"/>
        </w:rPr>
      </w:pPr>
      <w:r>
        <w:rPr>
          <w:rFonts w:ascii="Arial" w:cs="Arial"/>
          <w:sz w:val="32"/>
          <w:szCs w:val="32"/>
        </w:rPr>
        <w:t>招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cs="Arial"/>
          <w:sz w:val="32"/>
          <w:szCs w:val="32"/>
        </w:rPr>
        <w:t>标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cs="Arial"/>
          <w:sz w:val="32"/>
          <w:szCs w:val="32"/>
        </w:rPr>
        <w:t>人：</w:t>
      </w:r>
      <w:r>
        <w:rPr>
          <w:rFonts w:ascii="Arial" w:cs="Arial"/>
          <w:sz w:val="32"/>
          <w:szCs w:val="32"/>
          <w:u w:val="single"/>
        </w:rPr>
        <w:t>铜陵有色金属集团铜</w:t>
      </w:r>
      <w:proofErr w:type="gramStart"/>
      <w:r>
        <w:rPr>
          <w:rFonts w:ascii="Arial" w:cs="Arial"/>
          <w:sz w:val="32"/>
          <w:szCs w:val="32"/>
          <w:u w:val="single"/>
        </w:rPr>
        <w:t>冠建筑</w:t>
      </w:r>
      <w:proofErr w:type="gramEnd"/>
      <w:r>
        <w:rPr>
          <w:rFonts w:ascii="Arial" w:cs="Arial"/>
          <w:sz w:val="32"/>
          <w:szCs w:val="32"/>
          <w:u w:val="single"/>
        </w:rPr>
        <w:t>安装股份有限公司</w:t>
      </w:r>
    </w:p>
    <w:p w:rsidR="007A171E" w:rsidRDefault="007A171E" w:rsidP="007A171E">
      <w:pPr>
        <w:spacing w:line="740" w:lineRule="exact"/>
        <w:rPr>
          <w:rFonts w:ascii="Arial" w:hAnsi="Arial" w:cs="Arial"/>
          <w:sz w:val="32"/>
          <w:szCs w:val="32"/>
        </w:rPr>
      </w:pPr>
      <w:r>
        <w:rPr>
          <w:rFonts w:ascii="Arial" w:cs="Arial"/>
          <w:sz w:val="32"/>
          <w:szCs w:val="32"/>
        </w:rPr>
        <w:t>法定代表人或</w:t>
      </w:r>
    </w:p>
    <w:p w:rsidR="007A171E" w:rsidRDefault="007A171E" w:rsidP="007A171E">
      <w:pPr>
        <w:spacing w:line="740" w:lineRule="exact"/>
        <w:rPr>
          <w:rFonts w:ascii="Arial" w:hAnsi="Arial" w:cs="Arial"/>
          <w:sz w:val="32"/>
          <w:szCs w:val="32"/>
        </w:rPr>
      </w:pPr>
      <w:r>
        <w:rPr>
          <w:rFonts w:ascii="Arial" w:cs="Arial"/>
          <w:sz w:val="32"/>
          <w:szCs w:val="32"/>
        </w:rPr>
        <w:t>其委托代理人：</w:t>
      </w:r>
      <w:r>
        <w:rPr>
          <w:rFonts w:ascii="Arial" w:hAnsi="Arial" w:cs="Arial"/>
          <w:sz w:val="32"/>
          <w:szCs w:val="32"/>
          <w:u w:val="single"/>
        </w:rPr>
        <w:t xml:space="preserve">                        </w:t>
      </w:r>
      <w:r>
        <w:rPr>
          <w:rFonts w:ascii="Arial" w:hAnsi="Arial" w:cs="Arial" w:hint="eastAsia"/>
          <w:sz w:val="32"/>
          <w:szCs w:val="32"/>
          <w:u w:val="single"/>
        </w:rPr>
        <w:t xml:space="preserve">      </w:t>
      </w:r>
      <w:r>
        <w:rPr>
          <w:rFonts w:ascii="Arial" w:hAnsi="Arial" w:cs="Arial"/>
          <w:sz w:val="32"/>
          <w:szCs w:val="32"/>
          <w:u w:val="single"/>
        </w:rPr>
        <w:t xml:space="preserve">     </w:t>
      </w:r>
    </w:p>
    <w:p w:rsidR="007A171E" w:rsidRDefault="007A171E" w:rsidP="007A171E">
      <w:pPr>
        <w:spacing w:line="740" w:lineRule="exact"/>
        <w:jc w:val="left"/>
        <w:rPr>
          <w:rFonts w:ascii="Arial" w:hAnsi="Arial" w:cs="Arial"/>
          <w:sz w:val="32"/>
          <w:szCs w:val="32"/>
          <w:u w:val="single"/>
        </w:rPr>
      </w:pPr>
      <w:r>
        <w:rPr>
          <w:rFonts w:ascii="Arial" w:cs="Arial"/>
          <w:sz w:val="32"/>
          <w:szCs w:val="32"/>
        </w:rPr>
        <w:t>日</w:t>
      </w:r>
      <w:r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cs="Arial"/>
          <w:sz w:val="32"/>
          <w:szCs w:val="32"/>
        </w:rPr>
        <w:t>期：</w:t>
      </w:r>
      <w:r>
        <w:rPr>
          <w:rFonts w:ascii="Arial" w:hAnsi="Arial" w:cs="Arial"/>
          <w:sz w:val="32"/>
          <w:szCs w:val="32"/>
          <w:u w:val="single"/>
        </w:rPr>
        <w:t xml:space="preserve">      202</w:t>
      </w:r>
      <w:r>
        <w:rPr>
          <w:rFonts w:ascii="Arial" w:hAnsi="Arial" w:cs="Arial" w:hint="eastAsia"/>
          <w:sz w:val="32"/>
          <w:szCs w:val="32"/>
          <w:u w:val="single"/>
        </w:rPr>
        <w:t>2</w:t>
      </w:r>
      <w:r>
        <w:rPr>
          <w:rFonts w:ascii="Arial" w:cs="Arial"/>
          <w:sz w:val="32"/>
          <w:szCs w:val="32"/>
          <w:u w:val="single"/>
        </w:rPr>
        <w:t>年</w:t>
      </w:r>
      <w:r>
        <w:rPr>
          <w:rFonts w:ascii="Arial" w:cs="Arial" w:hint="eastAsia"/>
          <w:sz w:val="32"/>
          <w:szCs w:val="32"/>
          <w:u w:val="single"/>
        </w:rPr>
        <w:t>7</w:t>
      </w:r>
      <w:r>
        <w:rPr>
          <w:rFonts w:ascii="Arial" w:cs="Arial"/>
          <w:sz w:val="32"/>
          <w:szCs w:val="32"/>
          <w:u w:val="single"/>
        </w:rPr>
        <w:t>月</w:t>
      </w:r>
      <w:r>
        <w:rPr>
          <w:rFonts w:ascii="Arial" w:cs="Arial" w:hint="eastAsia"/>
          <w:sz w:val="32"/>
          <w:szCs w:val="32"/>
          <w:u w:val="single"/>
        </w:rPr>
        <w:t>8</w:t>
      </w:r>
      <w:r>
        <w:rPr>
          <w:rFonts w:ascii="Arial" w:cs="Arial"/>
          <w:sz w:val="32"/>
          <w:szCs w:val="32"/>
          <w:u w:val="single"/>
        </w:rPr>
        <w:t>日</w:t>
      </w:r>
      <w:r>
        <w:rPr>
          <w:rFonts w:ascii="Arial" w:hAnsi="Arial" w:cs="Arial"/>
          <w:sz w:val="32"/>
          <w:szCs w:val="32"/>
          <w:u w:val="single"/>
        </w:rPr>
        <w:t xml:space="preserve">      </w:t>
      </w:r>
      <w:r>
        <w:rPr>
          <w:rFonts w:ascii="Arial" w:hAnsi="Arial" w:cs="Arial" w:hint="eastAsia"/>
          <w:sz w:val="32"/>
          <w:szCs w:val="32"/>
          <w:u w:val="single"/>
        </w:rPr>
        <w:t xml:space="preserve">      </w:t>
      </w:r>
    </w:p>
    <w:p w:rsidR="007A171E" w:rsidRDefault="007A171E" w:rsidP="007A171E">
      <w:pPr>
        <w:jc w:val="center"/>
        <w:rPr>
          <w:rFonts w:ascii="Arial" w:eastAsia="楷体" w:hAnsi="Arial" w:cs="Arial"/>
          <w:sz w:val="32"/>
          <w:szCs w:val="32"/>
        </w:rPr>
      </w:pPr>
    </w:p>
    <w:p w:rsidR="007A171E" w:rsidRDefault="007A171E" w:rsidP="007A171E">
      <w:pPr>
        <w:jc w:val="center"/>
        <w:rPr>
          <w:rFonts w:ascii="Arial" w:eastAsia="楷体" w:hAnsi="Arial" w:cs="Arial"/>
          <w:sz w:val="32"/>
          <w:szCs w:val="32"/>
        </w:rPr>
      </w:pPr>
    </w:p>
    <w:p w:rsidR="007A171E" w:rsidRDefault="007A171E" w:rsidP="007A171E">
      <w:pPr>
        <w:jc w:val="center"/>
        <w:rPr>
          <w:rFonts w:ascii="Arial" w:eastAsia="楷体" w:hAnsi="Arial" w:cs="Arial"/>
          <w:sz w:val="32"/>
          <w:szCs w:val="32"/>
        </w:rPr>
      </w:pPr>
    </w:p>
    <w:p w:rsidR="007A171E" w:rsidRDefault="007A171E" w:rsidP="007A171E">
      <w:pPr>
        <w:jc w:val="center"/>
        <w:rPr>
          <w:rFonts w:ascii="Arial" w:hAnsi="Arial" w:cs="Arial"/>
          <w:sz w:val="32"/>
          <w:szCs w:val="32"/>
        </w:rPr>
      </w:pPr>
    </w:p>
    <w:p w:rsidR="007A171E" w:rsidRDefault="007A171E" w:rsidP="007A171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宋体" w:cs="Arial"/>
          <w:b/>
          <w:bCs/>
          <w:sz w:val="44"/>
          <w:szCs w:val="44"/>
        </w:rPr>
        <w:t>目</w:t>
      </w:r>
      <w:r>
        <w:rPr>
          <w:rFonts w:ascii="Arial" w:hAnsi="Arial" w:cs="Arial"/>
          <w:b/>
          <w:bCs/>
          <w:sz w:val="44"/>
          <w:szCs w:val="44"/>
        </w:rPr>
        <w:t xml:space="preserve">   </w:t>
      </w:r>
      <w:r>
        <w:rPr>
          <w:rFonts w:ascii="Arial" w:hAnsi="宋体" w:cs="Arial"/>
          <w:b/>
          <w:bCs/>
          <w:sz w:val="44"/>
          <w:szCs w:val="44"/>
        </w:rPr>
        <w:t>录</w:t>
      </w:r>
    </w:p>
    <w:p w:rsidR="007A171E" w:rsidRDefault="007A171E" w:rsidP="007A171E">
      <w:pPr>
        <w:jc w:val="center"/>
        <w:rPr>
          <w:rFonts w:ascii="Arial" w:hAnsi="Arial" w:cs="Arial"/>
          <w:sz w:val="32"/>
          <w:szCs w:val="32"/>
        </w:rPr>
      </w:pP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 w:hint="eastAsia"/>
          <w:sz w:val="32"/>
          <w:szCs w:val="32"/>
        </w:rPr>
        <w:t>一</w:t>
      </w:r>
      <w:r>
        <w:rPr>
          <w:rFonts w:ascii="Arial" w:hAnsi="宋体" w:cs="Arial"/>
          <w:sz w:val="32"/>
          <w:szCs w:val="32"/>
        </w:rPr>
        <w:t>、招标项目概况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二、招标形式及说明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三、投标文件格式及送达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四、施工其他要求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五、评标方法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六、合同签订</w:t>
      </w:r>
    </w:p>
    <w:p w:rsidR="007A171E" w:rsidRDefault="007A171E" w:rsidP="007A171E">
      <w:pPr>
        <w:spacing w:line="900" w:lineRule="exact"/>
        <w:rPr>
          <w:rFonts w:ascii="Arial" w:hAnsi="Arial" w:cs="Arial"/>
          <w:sz w:val="32"/>
          <w:szCs w:val="32"/>
        </w:rPr>
      </w:pPr>
    </w:p>
    <w:p w:rsidR="007A171E" w:rsidRDefault="007A171E" w:rsidP="007A171E">
      <w:pPr>
        <w:spacing w:line="900" w:lineRule="exact"/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附表</w:t>
      </w:r>
      <w:proofErr w:type="gramStart"/>
      <w:r>
        <w:rPr>
          <w:rFonts w:ascii="Arial" w:hAnsi="宋体" w:cs="Arial"/>
          <w:sz w:val="32"/>
          <w:szCs w:val="32"/>
        </w:rPr>
        <w:t>一</w:t>
      </w:r>
      <w:proofErr w:type="gramEnd"/>
      <w:r>
        <w:rPr>
          <w:rFonts w:ascii="Arial" w:hAnsi="宋体" w:cs="Arial"/>
          <w:sz w:val="32"/>
          <w:szCs w:val="32"/>
        </w:rPr>
        <w:t>：工期、质量及安全承诺表</w:t>
      </w:r>
    </w:p>
    <w:p w:rsidR="007A171E" w:rsidRDefault="007A171E" w:rsidP="007A171E">
      <w:pPr>
        <w:spacing w:line="900" w:lineRule="exact"/>
        <w:ind w:firstLineChars="200" w:firstLine="640"/>
        <w:rPr>
          <w:rFonts w:ascii="Arial" w:hAnsi="Arial" w:cs="Arial"/>
          <w:sz w:val="32"/>
          <w:szCs w:val="32"/>
        </w:rPr>
      </w:pPr>
      <w:r>
        <w:rPr>
          <w:rFonts w:ascii="Arial" w:hAnsi="宋体" w:cs="Arial"/>
          <w:sz w:val="32"/>
          <w:szCs w:val="32"/>
        </w:rPr>
        <w:t>附表二：投标报价表</w:t>
      </w:r>
    </w:p>
    <w:p w:rsidR="007A171E" w:rsidRDefault="007A171E" w:rsidP="007A171E">
      <w:pPr>
        <w:spacing w:line="440" w:lineRule="exact"/>
        <w:ind w:firstLineChars="200" w:firstLine="480"/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rPr>
          <w:rFonts w:ascii="Arial" w:hAnsi="Arial" w:cs="Arial"/>
          <w:sz w:val="24"/>
        </w:rPr>
      </w:pPr>
    </w:p>
    <w:p w:rsidR="007A171E" w:rsidRDefault="007A171E" w:rsidP="007A171E">
      <w:pPr>
        <w:numPr>
          <w:ilvl w:val="0"/>
          <w:numId w:val="1"/>
        </w:numPr>
        <w:tabs>
          <w:tab w:val="left" w:pos="0"/>
        </w:tabs>
        <w:spacing w:line="540" w:lineRule="exact"/>
        <w:ind w:left="1906" w:hangingChars="678" w:hanging="1906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lastRenderedPageBreak/>
        <w:t>招标项目概况：</w:t>
      </w:r>
    </w:p>
    <w:p w:rsidR="007A171E" w:rsidRDefault="007A171E" w:rsidP="007A171E">
      <w:pPr>
        <w:numPr>
          <w:ilvl w:val="0"/>
          <w:numId w:val="2"/>
        </w:num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项目名称：</w:t>
      </w:r>
      <w:r>
        <w:rPr>
          <w:rFonts w:ascii="Arial" w:hAnsi="宋体" w:cs="Arial" w:hint="eastAsia"/>
          <w:sz w:val="28"/>
          <w:szCs w:val="28"/>
        </w:rPr>
        <w:t>2022</w:t>
      </w:r>
      <w:r>
        <w:rPr>
          <w:rFonts w:ascii="Arial" w:hAnsi="宋体" w:cs="Arial" w:hint="eastAsia"/>
          <w:sz w:val="28"/>
          <w:szCs w:val="28"/>
        </w:rPr>
        <w:t>年度冬瓜山铜矿生产废水及井下水深度处理日常维护保养工程（精矿车间）劳务分包</w:t>
      </w:r>
    </w:p>
    <w:p w:rsidR="007A171E" w:rsidRDefault="007A171E" w:rsidP="007A171E">
      <w:p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2、项目建设单位：</w:t>
      </w:r>
      <w:r>
        <w:rPr>
          <w:rFonts w:ascii="Arial" w:cs="Arial"/>
          <w:sz w:val="28"/>
          <w:szCs w:val="28"/>
        </w:rPr>
        <w:t>铜陵有色金属集团铜</w:t>
      </w:r>
      <w:proofErr w:type="gramStart"/>
      <w:r>
        <w:rPr>
          <w:rFonts w:ascii="Arial" w:cs="Arial"/>
          <w:sz w:val="28"/>
          <w:szCs w:val="28"/>
        </w:rPr>
        <w:t>冠建筑</w:t>
      </w:r>
      <w:proofErr w:type="gramEnd"/>
      <w:r>
        <w:rPr>
          <w:rFonts w:ascii="Arial" w:cs="Arial"/>
          <w:sz w:val="28"/>
          <w:szCs w:val="28"/>
        </w:rPr>
        <w:t>安装股份有限公司</w:t>
      </w:r>
    </w:p>
    <w:p w:rsidR="007A171E" w:rsidRDefault="007A171E" w:rsidP="007A171E">
      <w:p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3、项目要求工期：</w:t>
      </w:r>
      <w:r>
        <w:rPr>
          <w:rFonts w:ascii="宋体" w:hAnsi="宋体" w:cs="Arial" w:hint="eastAsia"/>
          <w:sz w:val="28"/>
          <w:szCs w:val="28"/>
        </w:rPr>
        <w:t>365日历天。</w:t>
      </w:r>
    </w:p>
    <w:p w:rsidR="007A171E" w:rsidRDefault="007A171E" w:rsidP="007A171E">
      <w:p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4、项目质量要求：合格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5、项目建设地址：</w:t>
      </w:r>
      <w:r>
        <w:rPr>
          <w:rFonts w:ascii="Arial" w:cs="Arial" w:hint="eastAsia"/>
          <w:sz w:val="28"/>
          <w:szCs w:val="28"/>
        </w:rPr>
        <w:t>冬瓜山铜矿。</w:t>
      </w:r>
    </w:p>
    <w:p w:rsidR="007A171E" w:rsidRDefault="007A171E" w:rsidP="007A171E">
      <w:p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6、项目招标范围及内容：</w:t>
      </w:r>
    </w:p>
    <w:p w:rsidR="007A171E" w:rsidRPr="00142664" w:rsidRDefault="007A171E" w:rsidP="007A171E">
      <w:pPr>
        <w:tabs>
          <w:tab w:val="left" w:pos="0"/>
        </w:tabs>
        <w:spacing w:line="540" w:lineRule="exact"/>
        <w:ind w:firstLineChars="200" w:firstLine="562"/>
        <w:rPr>
          <w:rFonts w:ascii="宋体" w:hAnsi="宋体" w:cs="Arial"/>
          <w:b/>
          <w:sz w:val="28"/>
          <w:szCs w:val="28"/>
        </w:rPr>
      </w:pPr>
      <w:r w:rsidRPr="00142664">
        <w:rPr>
          <w:rFonts w:ascii="宋体" w:hAnsi="宋体" w:cs="Arial" w:hint="eastAsia"/>
          <w:b/>
          <w:sz w:val="28"/>
          <w:szCs w:val="28"/>
        </w:rPr>
        <w:t>1) 生产废水及井下水深度处理日常维护保养；</w:t>
      </w:r>
    </w:p>
    <w:p w:rsidR="007A171E" w:rsidRPr="00142664" w:rsidRDefault="007A171E" w:rsidP="007A171E">
      <w:pPr>
        <w:tabs>
          <w:tab w:val="left" w:pos="0"/>
        </w:tabs>
        <w:spacing w:line="540" w:lineRule="exact"/>
        <w:ind w:firstLineChars="200" w:firstLine="562"/>
        <w:rPr>
          <w:rFonts w:ascii="宋体" w:hAnsi="宋体" w:cs="Arial"/>
          <w:b/>
          <w:sz w:val="28"/>
          <w:szCs w:val="28"/>
        </w:rPr>
      </w:pPr>
      <w:r w:rsidRPr="00142664">
        <w:rPr>
          <w:rFonts w:ascii="宋体" w:hAnsi="宋体" w:cs="Arial" w:hint="eastAsia"/>
          <w:b/>
          <w:sz w:val="28"/>
          <w:szCs w:val="28"/>
        </w:rPr>
        <w:t>2) 甲方要求乙方承担的其它维修改造和安装等工作；</w:t>
      </w:r>
    </w:p>
    <w:p w:rsidR="007A171E" w:rsidRPr="00142664" w:rsidRDefault="007A171E" w:rsidP="007A171E">
      <w:pPr>
        <w:tabs>
          <w:tab w:val="left" w:pos="0"/>
        </w:tabs>
        <w:spacing w:line="540" w:lineRule="exact"/>
        <w:ind w:firstLineChars="200" w:firstLine="562"/>
        <w:rPr>
          <w:rFonts w:ascii="宋体" w:hAnsi="宋体" w:cs="Arial"/>
          <w:b/>
          <w:sz w:val="28"/>
          <w:szCs w:val="28"/>
        </w:rPr>
      </w:pPr>
      <w:r w:rsidRPr="00142664">
        <w:rPr>
          <w:rFonts w:ascii="宋体" w:hAnsi="宋体" w:cs="Arial" w:hint="eastAsia"/>
          <w:b/>
          <w:sz w:val="28"/>
          <w:szCs w:val="28"/>
        </w:rPr>
        <w:t>3) 要求1</w:t>
      </w:r>
      <w:r>
        <w:rPr>
          <w:rFonts w:ascii="宋体" w:hAnsi="宋体" w:cs="Arial" w:hint="eastAsia"/>
          <w:b/>
          <w:sz w:val="28"/>
          <w:szCs w:val="28"/>
        </w:rPr>
        <w:t>7</w:t>
      </w:r>
      <w:r w:rsidRPr="00142664">
        <w:rPr>
          <w:rFonts w:ascii="宋体" w:hAnsi="宋体" w:cs="Arial" w:hint="eastAsia"/>
          <w:b/>
          <w:sz w:val="28"/>
          <w:szCs w:val="28"/>
        </w:rPr>
        <w:t>人现场蹲守，工作制为三班制</w:t>
      </w:r>
    </w:p>
    <w:p w:rsidR="007A171E" w:rsidRDefault="007A171E" w:rsidP="007A171E">
      <w:pPr>
        <w:tabs>
          <w:tab w:val="left" w:pos="0"/>
        </w:tabs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主要工程量：</w:t>
      </w:r>
      <w:r>
        <w:rPr>
          <w:rFonts w:ascii="宋体" w:hAnsi="宋体" w:cs="Arial" w:hint="eastAsia"/>
          <w:sz w:val="28"/>
          <w:szCs w:val="28"/>
        </w:rPr>
        <w:t>人工工日数量以现场实际发生为准。</w:t>
      </w:r>
    </w:p>
    <w:p w:rsidR="007A171E" w:rsidRDefault="007A171E" w:rsidP="007A171E">
      <w:pPr>
        <w:spacing w:line="5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二、招标形式及说明：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1、本次招标采取</w:t>
      </w:r>
      <w:r>
        <w:rPr>
          <w:rFonts w:ascii="宋体" w:hAnsi="宋体" w:cs="Arial" w:hint="eastAsia"/>
          <w:sz w:val="28"/>
          <w:szCs w:val="28"/>
        </w:rPr>
        <w:t>公开</w:t>
      </w:r>
      <w:r>
        <w:rPr>
          <w:rFonts w:ascii="宋体" w:hAnsi="宋体" w:cs="Arial"/>
          <w:sz w:val="28"/>
          <w:szCs w:val="28"/>
        </w:rPr>
        <w:t>招标，投标单位不少于3家方满足开标条件。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2、承包方式：工程主材外由招标人</w:t>
      </w:r>
      <w:r>
        <w:rPr>
          <w:rFonts w:ascii="宋体" w:hAnsi="宋体" w:cs="Arial" w:hint="eastAsia"/>
          <w:sz w:val="28"/>
          <w:szCs w:val="28"/>
        </w:rPr>
        <w:t>或建设单位</w:t>
      </w:r>
      <w:r>
        <w:rPr>
          <w:rFonts w:ascii="宋体" w:hAnsi="宋体" w:cs="Arial"/>
          <w:sz w:val="28"/>
          <w:szCs w:val="28"/>
        </w:rPr>
        <w:t>提供，其他</w:t>
      </w:r>
      <w:proofErr w:type="gramStart"/>
      <w:r>
        <w:rPr>
          <w:rFonts w:ascii="宋体" w:hAnsi="宋体" w:cs="Arial"/>
          <w:sz w:val="28"/>
          <w:szCs w:val="28"/>
        </w:rPr>
        <w:t>人材机</w:t>
      </w:r>
      <w:proofErr w:type="gramEnd"/>
      <w:r>
        <w:rPr>
          <w:rFonts w:ascii="宋体" w:hAnsi="宋体" w:cs="Arial"/>
          <w:sz w:val="28"/>
          <w:szCs w:val="28"/>
        </w:rPr>
        <w:t>均由中标人负责，具体执行承包合同相关规定。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3、踏勘现场联系人：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项目负责人：</w:t>
      </w:r>
      <w:r>
        <w:rPr>
          <w:rFonts w:ascii="宋体" w:hAnsi="宋体" w:cs="Arial" w:hint="eastAsia"/>
          <w:sz w:val="28"/>
          <w:szCs w:val="28"/>
        </w:rPr>
        <w:t xml:space="preserve"> 杨飞</w:t>
      </w:r>
      <w:proofErr w:type="gramStart"/>
      <w:r>
        <w:rPr>
          <w:rFonts w:ascii="宋体" w:hAnsi="宋体" w:cs="Arial" w:hint="eastAsia"/>
          <w:sz w:val="28"/>
          <w:szCs w:val="28"/>
        </w:rPr>
        <w:t>飞</w:t>
      </w:r>
      <w:proofErr w:type="gramEnd"/>
      <w:r>
        <w:rPr>
          <w:rFonts w:ascii="宋体" w:hAnsi="宋体" w:cs="Arial" w:hint="eastAsia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>，电话：</w:t>
      </w:r>
      <w:r>
        <w:rPr>
          <w:rFonts w:ascii="宋体" w:hAnsi="宋体" w:cs="Arial" w:hint="eastAsia"/>
          <w:sz w:val="28"/>
          <w:szCs w:val="28"/>
        </w:rPr>
        <w:t xml:space="preserve"> 15895821440</w:t>
      </w:r>
      <w:r>
        <w:rPr>
          <w:rFonts w:ascii="宋体" w:hAnsi="宋体" w:cs="Arial"/>
          <w:sz w:val="28"/>
          <w:szCs w:val="28"/>
        </w:rPr>
        <w:t>；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4、招标清单中未能包含的，但属于该子项的零星工作内容，招标人可视情况安排中标人施工。其价格可参照投标报价，或按市场原则另行协商。</w:t>
      </w:r>
    </w:p>
    <w:p w:rsidR="007A171E" w:rsidRDefault="007A171E" w:rsidP="007A171E">
      <w:pPr>
        <w:spacing w:line="5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三、投标文件格式及送达：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1、投标文件包含以下部分：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① 工期、质量及安全承诺表（见附表一）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② 投标报价表（见附表二）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③ 投标人</w:t>
      </w:r>
      <w:r>
        <w:rPr>
          <w:rFonts w:ascii="宋体" w:hAnsi="宋体" w:cs="Arial" w:hint="eastAsia"/>
          <w:sz w:val="28"/>
          <w:szCs w:val="28"/>
        </w:rPr>
        <w:t>营业执照、法定代表人授权委托书及</w:t>
      </w:r>
      <w:r>
        <w:rPr>
          <w:rFonts w:ascii="宋体" w:hAnsi="宋体" w:cs="Arial"/>
          <w:sz w:val="28"/>
          <w:szCs w:val="28"/>
        </w:rPr>
        <w:t>身份证复印件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④ 技术支持：投标人可结合工程情况提供主要劳动力配置计划、主要</w:t>
      </w:r>
      <w:r>
        <w:rPr>
          <w:rFonts w:ascii="宋体" w:hAnsi="宋体" w:cs="Arial"/>
          <w:sz w:val="28"/>
          <w:szCs w:val="28"/>
        </w:rPr>
        <w:lastRenderedPageBreak/>
        <w:t>施工设备配置计划、施工进度计划及保障措施、安全质量保障措施。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⑤ 资信情况：投标人可根据自身情况介绍资信情况，展示与该工程类似的工程业绩等。</w:t>
      </w:r>
    </w:p>
    <w:p w:rsidR="007A171E" w:rsidRDefault="007A171E" w:rsidP="007A171E">
      <w:pPr>
        <w:spacing w:line="540" w:lineRule="exact"/>
        <w:ind w:firstLineChars="200" w:firstLine="562"/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/>
          <w:b/>
          <w:bCs/>
          <w:sz w:val="28"/>
          <w:szCs w:val="28"/>
        </w:rPr>
        <w:t>不按照招标文件规定的格式填写报价及签字密封的情况均</w:t>
      </w:r>
      <w:proofErr w:type="gramStart"/>
      <w:r>
        <w:rPr>
          <w:rFonts w:ascii="宋体" w:hAnsi="宋体" w:cs="Arial"/>
          <w:b/>
          <w:bCs/>
          <w:sz w:val="28"/>
          <w:szCs w:val="28"/>
        </w:rPr>
        <w:t>按废标处理</w:t>
      </w:r>
      <w:proofErr w:type="gramEnd"/>
      <w:r>
        <w:rPr>
          <w:rFonts w:ascii="宋体" w:hAnsi="宋体" w:cs="Arial"/>
          <w:b/>
          <w:bCs/>
          <w:sz w:val="28"/>
          <w:szCs w:val="28"/>
        </w:rPr>
        <w:t>。</w:t>
      </w:r>
    </w:p>
    <w:p w:rsidR="007A171E" w:rsidRDefault="007A171E" w:rsidP="007A171E">
      <w:pPr>
        <w:spacing w:line="520" w:lineRule="exact"/>
        <w:ind w:firstLine="555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2、投标文件密封在档案袋内。在档案袋封面上盖公章并且注明工程名称、招标编号及投标公司名称，报价表上盖公章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cs="Arial" w:hint="eastAsia"/>
          <w:sz w:val="28"/>
          <w:szCs w:val="28"/>
        </w:rPr>
        <w:t>并公司</w:t>
      </w:r>
      <w:proofErr w:type="gramEnd"/>
      <w:r>
        <w:rPr>
          <w:rFonts w:ascii="宋体" w:hAnsi="宋体" w:cs="Arial" w:hint="eastAsia"/>
          <w:sz w:val="28"/>
          <w:szCs w:val="28"/>
        </w:rPr>
        <w:t>法定代表人签字或盖章。</w:t>
      </w:r>
    </w:p>
    <w:p w:rsidR="007A171E" w:rsidRDefault="007A171E" w:rsidP="007A171E">
      <w:pPr>
        <w:spacing w:line="520" w:lineRule="exact"/>
        <w:ind w:leftChars="267" w:left="981" w:hangingChars="150" w:hanging="42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3、投标报名：</w:t>
      </w:r>
      <w:r>
        <w:rPr>
          <w:rFonts w:ascii="宋体" w:hAnsi="宋体" w:cs="Arial"/>
          <w:sz w:val="28"/>
          <w:szCs w:val="28"/>
        </w:rPr>
        <w:t>铜冠建安公司</w:t>
      </w:r>
      <w:r>
        <w:rPr>
          <w:rFonts w:ascii="宋体" w:hAnsi="宋体" w:cs="Arial" w:hint="eastAsia"/>
          <w:sz w:val="28"/>
          <w:szCs w:val="28"/>
        </w:rPr>
        <w:t>安装公司一楼经营部</w:t>
      </w:r>
    </w:p>
    <w:p w:rsidR="007A171E" w:rsidRDefault="007A171E" w:rsidP="007A171E">
      <w:pPr>
        <w:spacing w:line="52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 联系人：程鼎革</w:t>
      </w:r>
      <w:r>
        <w:rPr>
          <w:rFonts w:ascii="宋体" w:hAnsi="宋体" w:cs="Arial"/>
          <w:sz w:val="28"/>
          <w:szCs w:val="28"/>
        </w:rPr>
        <w:t>；</w:t>
      </w:r>
      <w:r>
        <w:rPr>
          <w:rFonts w:ascii="宋体" w:hAnsi="宋体" w:cs="Arial" w:hint="eastAsia"/>
          <w:sz w:val="28"/>
          <w:szCs w:val="28"/>
        </w:rPr>
        <w:t xml:space="preserve"> </w:t>
      </w:r>
    </w:p>
    <w:p w:rsidR="007A171E" w:rsidRDefault="007A171E" w:rsidP="007A171E">
      <w:pPr>
        <w:spacing w:line="52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 联系电话：</w:t>
      </w:r>
      <w:r>
        <w:rPr>
          <w:rFonts w:ascii="宋体" w:hAnsi="宋体" w:cs="Arial"/>
          <w:sz w:val="28"/>
          <w:szCs w:val="28"/>
        </w:rPr>
        <w:t>18856279001。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4、</w:t>
      </w:r>
      <w:r>
        <w:rPr>
          <w:rFonts w:ascii="宋体" w:hAnsi="宋体" w:cs="Arial"/>
          <w:sz w:val="28"/>
          <w:szCs w:val="28"/>
        </w:rPr>
        <w:t>投标文件送达地点：铜冠建安公司</w:t>
      </w:r>
      <w:r>
        <w:rPr>
          <w:rFonts w:ascii="宋体" w:hAnsi="宋体" w:cs="Arial" w:hint="eastAsia"/>
          <w:sz w:val="28"/>
          <w:szCs w:val="28"/>
        </w:rPr>
        <w:t>三楼经营部</w:t>
      </w:r>
      <w:r>
        <w:rPr>
          <w:rFonts w:ascii="宋体" w:hAnsi="宋体" w:cs="Arial"/>
          <w:sz w:val="28"/>
          <w:szCs w:val="28"/>
        </w:rPr>
        <w:t>；</w:t>
      </w:r>
    </w:p>
    <w:p w:rsidR="007A171E" w:rsidRDefault="007A171E" w:rsidP="007A171E">
      <w:pPr>
        <w:spacing w:line="520" w:lineRule="exact"/>
        <w:ind w:firstLineChars="350" w:firstLine="98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收件人：</w:t>
      </w:r>
      <w:r>
        <w:rPr>
          <w:rFonts w:ascii="宋体" w:hAnsi="宋体" w:cs="Arial" w:hint="eastAsia"/>
          <w:sz w:val="28"/>
          <w:szCs w:val="28"/>
        </w:rPr>
        <w:t>黄赟</w:t>
      </w:r>
      <w:r>
        <w:rPr>
          <w:rFonts w:ascii="宋体" w:hAnsi="宋体" w:cs="Arial"/>
          <w:sz w:val="28"/>
          <w:szCs w:val="28"/>
        </w:rPr>
        <w:t>；</w:t>
      </w:r>
    </w:p>
    <w:p w:rsidR="007A171E" w:rsidRDefault="007A171E" w:rsidP="007A171E">
      <w:pPr>
        <w:spacing w:line="520" w:lineRule="exact"/>
        <w:ind w:firstLineChars="350" w:firstLine="98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联系电话：18656211500。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  <w:highlight w:val="red"/>
        </w:rPr>
      </w:pPr>
      <w:r>
        <w:rPr>
          <w:rFonts w:ascii="宋体" w:hAnsi="宋体" w:cs="Arial" w:hint="eastAsia"/>
          <w:sz w:val="28"/>
          <w:szCs w:val="28"/>
          <w:highlight w:val="red"/>
        </w:rPr>
        <w:t>6、投标报名截止日期：</w:t>
      </w:r>
      <w:r>
        <w:rPr>
          <w:rFonts w:ascii="宋体" w:hAnsi="宋体" w:cs="Arial"/>
          <w:sz w:val="28"/>
          <w:szCs w:val="28"/>
          <w:highlight w:val="red"/>
        </w:rPr>
        <w:t>202</w:t>
      </w:r>
      <w:r>
        <w:rPr>
          <w:rFonts w:ascii="宋体" w:hAnsi="宋体" w:cs="Arial" w:hint="eastAsia"/>
          <w:sz w:val="28"/>
          <w:szCs w:val="28"/>
          <w:highlight w:val="red"/>
        </w:rPr>
        <w:t>2</w:t>
      </w:r>
      <w:r>
        <w:rPr>
          <w:rFonts w:ascii="宋体" w:hAnsi="宋体" w:cs="Arial"/>
          <w:sz w:val="28"/>
          <w:szCs w:val="28"/>
          <w:highlight w:val="red"/>
        </w:rPr>
        <w:t>年</w:t>
      </w:r>
      <w:r>
        <w:rPr>
          <w:rFonts w:ascii="宋体" w:hAnsi="宋体" w:cs="Arial" w:hint="eastAsia"/>
          <w:sz w:val="28"/>
          <w:szCs w:val="28"/>
          <w:highlight w:val="red"/>
        </w:rPr>
        <w:t>7</w:t>
      </w:r>
      <w:r>
        <w:rPr>
          <w:rFonts w:ascii="宋体" w:hAnsi="宋体" w:cs="Arial"/>
          <w:sz w:val="28"/>
          <w:szCs w:val="28"/>
          <w:highlight w:val="red"/>
        </w:rPr>
        <w:t>月</w:t>
      </w:r>
      <w:r>
        <w:rPr>
          <w:rFonts w:ascii="宋体" w:hAnsi="宋体" w:cs="Arial" w:hint="eastAsia"/>
          <w:sz w:val="28"/>
          <w:szCs w:val="28"/>
          <w:highlight w:val="red"/>
        </w:rPr>
        <w:t>13</w:t>
      </w:r>
      <w:r>
        <w:rPr>
          <w:rFonts w:ascii="宋体" w:hAnsi="宋体" w:cs="Arial"/>
          <w:sz w:val="28"/>
          <w:szCs w:val="28"/>
          <w:highlight w:val="red"/>
        </w:rPr>
        <w:t>日</w:t>
      </w:r>
      <w:r>
        <w:rPr>
          <w:rFonts w:ascii="宋体" w:hAnsi="宋体" w:cs="Arial" w:hint="eastAsia"/>
          <w:sz w:val="28"/>
          <w:szCs w:val="28"/>
          <w:highlight w:val="red"/>
        </w:rPr>
        <w:t>11</w:t>
      </w:r>
      <w:r>
        <w:rPr>
          <w:rFonts w:ascii="宋体" w:hAnsi="宋体" w:cs="Arial"/>
          <w:sz w:val="28"/>
          <w:szCs w:val="28"/>
          <w:highlight w:val="red"/>
        </w:rPr>
        <w:t>时</w:t>
      </w:r>
      <w:r>
        <w:rPr>
          <w:rFonts w:ascii="宋体" w:hAnsi="宋体" w:cs="Arial" w:hint="eastAsia"/>
          <w:sz w:val="28"/>
          <w:szCs w:val="28"/>
          <w:highlight w:val="red"/>
        </w:rPr>
        <w:t>0</w:t>
      </w:r>
      <w:r>
        <w:rPr>
          <w:rFonts w:ascii="宋体" w:hAnsi="宋体" w:cs="Arial"/>
          <w:sz w:val="28"/>
          <w:szCs w:val="28"/>
          <w:highlight w:val="red"/>
        </w:rPr>
        <w:t>0分。</w:t>
      </w:r>
    </w:p>
    <w:p w:rsidR="007A171E" w:rsidRDefault="007A171E" w:rsidP="007A171E">
      <w:pPr>
        <w:spacing w:line="520" w:lineRule="exact"/>
        <w:ind w:leftChars="267" w:left="561" w:firstLineChars="150" w:firstLine="42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  <w:highlight w:val="red"/>
        </w:rPr>
        <w:t>提交投标文件截止日期：202</w:t>
      </w:r>
      <w:r>
        <w:rPr>
          <w:rFonts w:ascii="宋体" w:hAnsi="宋体" w:cs="Arial" w:hint="eastAsia"/>
          <w:sz w:val="28"/>
          <w:szCs w:val="28"/>
          <w:highlight w:val="red"/>
        </w:rPr>
        <w:t>2</w:t>
      </w:r>
      <w:r>
        <w:rPr>
          <w:rFonts w:ascii="宋体" w:hAnsi="宋体" w:cs="Arial"/>
          <w:sz w:val="28"/>
          <w:szCs w:val="28"/>
          <w:highlight w:val="red"/>
        </w:rPr>
        <w:t>年</w:t>
      </w:r>
      <w:r>
        <w:rPr>
          <w:rFonts w:ascii="宋体" w:hAnsi="宋体" w:cs="Arial" w:hint="eastAsia"/>
          <w:sz w:val="28"/>
          <w:szCs w:val="28"/>
          <w:highlight w:val="red"/>
        </w:rPr>
        <w:t>7</w:t>
      </w:r>
      <w:r>
        <w:rPr>
          <w:rFonts w:ascii="宋体" w:hAnsi="宋体" w:cs="Arial"/>
          <w:sz w:val="28"/>
          <w:szCs w:val="28"/>
          <w:highlight w:val="red"/>
        </w:rPr>
        <w:t>月</w:t>
      </w:r>
      <w:r>
        <w:rPr>
          <w:rFonts w:ascii="宋体" w:hAnsi="宋体" w:cs="Arial" w:hint="eastAsia"/>
          <w:sz w:val="28"/>
          <w:szCs w:val="28"/>
          <w:highlight w:val="red"/>
        </w:rPr>
        <w:t>14</w:t>
      </w:r>
      <w:r>
        <w:rPr>
          <w:rFonts w:ascii="宋体" w:hAnsi="宋体" w:cs="Arial"/>
          <w:sz w:val="28"/>
          <w:szCs w:val="28"/>
          <w:highlight w:val="red"/>
        </w:rPr>
        <w:t>日9时00分。</w:t>
      </w:r>
    </w:p>
    <w:p w:rsidR="007A171E" w:rsidRDefault="007A171E" w:rsidP="007A171E">
      <w:pPr>
        <w:spacing w:line="5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四、施工其他要求：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1、服从现场所有劳务人员考勤制管理。班组进入施工现场后，全员接受电子考勤（含班组长），未参加考勤不予签认劳务单。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2、劳务人员进场施工必须穿戴统一工作服和安全帽，配备统一工作服与安全帽的费用自劳务结算中扣除。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3、劳务班组人员吃、住、行均自行解决。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4、安全、质量、工期、文明施工等需受招标人委托的项目部管控，符合招标人相关制度及要求。安全、质量、文明施工未满足要求视情形要求中标人支付500-2000元违约金，情节严重招标人可终止合同并追偿。工期未满足要求视情形要求中标人支付2000-5000元违约金，并扣除5%-20%的当月任务量，情节严重招标人可终止合同并追偿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5、各类违约金逾期不缴纳，自履约保证金中双倍扣除。</w:t>
      </w:r>
    </w:p>
    <w:p w:rsidR="007A171E" w:rsidRDefault="007A171E" w:rsidP="007A171E">
      <w:pPr>
        <w:spacing w:line="5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lastRenderedPageBreak/>
        <w:t>五、评标方式：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1、该工程采用合理低价法评标。投标人技术支持、资信情况满足要求的情况下，报价低者优先；同等价格条件下，技术支持、资信情况较好的投标人优先。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2、评标委员会根据投标人报价，每标</w:t>
      </w:r>
      <w:bookmarkStart w:id="0" w:name="_GoBack"/>
      <w:bookmarkEnd w:id="0"/>
      <w:r>
        <w:rPr>
          <w:rFonts w:ascii="宋体" w:hAnsi="宋体" w:cs="Arial"/>
          <w:sz w:val="28"/>
          <w:szCs w:val="28"/>
        </w:rPr>
        <w:t>段推荐1名中标候选人，根据评标报告结合项目现场情况，报公司研究后确定中标人，并发中标通知书。</w:t>
      </w:r>
    </w:p>
    <w:p w:rsidR="007A171E" w:rsidRDefault="007A171E" w:rsidP="007A171E">
      <w:pPr>
        <w:spacing w:line="5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六、合同签订：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1、中标人接中标通知书后10日内向招标人缴纳履约保证金</w:t>
      </w:r>
      <w:r>
        <w:rPr>
          <w:rFonts w:ascii="宋体" w:hAnsi="宋体" w:cs="Arial" w:hint="eastAsia"/>
          <w:sz w:val="28"/>
          <w:szCs w:val="28"/>
          <w:highlight w:val="yellow"/>
        </w:rPr>
        <w:t>伍仟</w:t>
      </w:r>
      <w:r>
        <w:rPr>
          <w:rFonts w:ascii="宋体" w:hAnsi="宋体" w:cs="Arial"/>
          <w:sz w:val="28"/>
          <w:szCs w:val="28"/>
          <w:highlight w:val="yellow"/>
        </w:rPr>
        <w:t>元整（¥：</w:t>
      </w:r>
      <w:r>
        <w:rPr>
          <w:rFonts w:ascii="宋体" w:hAnsi="宋体" w:cs="Arial" w:hint="eastAsia"/>
          <w:sz w:val="28"/>
          <w:szCs w:val="28"/>
          <w:highlight w:val="yellow"/>
        </w:rPr>
        <w:t>5</w:t>
      </w:r>
      <w:r>
        <w:rPr>
          <w:rFonts w:ascii="宋体" w:hAnsi="宋体" w:cs="Arial"/>
          <w:sz w:val="28"/>
          <w:szCs w:val="28"/>
          <w:highlight w:val="yellow"/>
        </w:rPr>
        <w:t>000.00）</w:t>
      </w:r>
      <w:r>
        <w:rPr>
          <w:rFonts w:ascii="宋体" w:hAnsi="宋体" w:cs="Arial"/>
          <w:sz w:val="28"/>
          <w:szCs w:val="28"/>
        </w:rPr>
        <w:t>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2、招标人和中标人在招标人接履约保证金后7日内，按照招标文件和中标人的投标文件订立书面合同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3、中标人逾期不缴纳履约保证金，视为放弃中标，招标人有权扣留其投标保证金。</w:t>
      </w:r>
    </w:p>
    <w:p w:rsidR="007A171E" w:rsidRDefault="007A171E" w:rsidP="007A171E">
      <w:pPr>
        <w:spacing w:line="52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七、其它提示：</w:t>
      </w:r>
    </w:p>
    <w:p w:rsidR="007A171E" w:rsidRDefault="007A171E" w:rsidP="007A171E">
      <w:pPr>
        <w:spacing w:line="52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（一）</w:t>
      </w:r>
      <w:r>
        <w:rPr>
          <w:rFonts w:ascii="宋体" w:hAnsi="宋体" w:cs="Arial"/>
          <w:sz w:val="28"/>
          <w:szCs w:val="28"/>
        </w:rPr>
        <w:t>结算中将扣减：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1）</w:t>
      </w:r>
      <w:r>
        <w:rPr>
          <w:rFonts w:ascii="宋体" w:hAnsi="宋体" w:cs="Arial"/>
          <w:sz w:val="28"/>
          <w:szCs w:val="28"/>
        </w:rPr>
        <w:t>建设单位收取的水电费、管理费或代扣代缴的罚款等其它费用</w:t>
      </w:r>
      <w:r>
        <w:rPr>
          <w:rFonts w:ascii="宋体" w:hAnsi="宋体" w:cs="Arial" w:hint="eastAsia"/>
          <w:sz w:val="28"/>
          <w:szCs w:val="28"/>
        </w:rPr>
        <w:t>（若有）</w:t>
      </w:r>
      <w:r>
        <w:rPr>
          <w:rFonts w:ascii="宋体" w:hAnsi="宋体" w:cs="Arial"/>
          <w:sz w:val="28"/>
          <w:szCs w:val="28"/>
        </w:rPr>
        <w:t>。</w:t>
      </w:r>
    </w:p>
    <w:p w:rsidR="007A171E" w:rsidRDefault="007A171E" w:rsidP="007A171E">
      <w:pPr>
        <w:spacing w:line="520" w:lineRule="exact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2）需要商务谈判的项目，扣除招标代理公司收取的代理费等费用（若有）。</w:t>
      </w:r>
    </w:p>
    <w:p w:rsidR="007A171E" w:rsidRDefault="007A171E" w:rsidP="007A171E">
      <w:pPr>
        <w:spacing w:line="52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（二）本项目报价包含劳务管理费，不再收取。</w:t>
      </w: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</w:p>
    <w:p w:rsidR="007A171E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</w:p>
    <w:p w:rsidR="007A171E" w:rsidRPr="00D34D23" w:rsidRDefault="007A171E" w:rsidP="007A171E">
      <w:pPr>
        <w:spacing w:line="540" w:lineRule="exact"/>
        <w:ind w:firstLineChars="200" w:firstLine="560"/>
        <w:rPr>
          <w:rFonts w:ascii="宋体" w:hAnsi="宋体" w:cs="Arial"/>
          <w:sz w:val="28"/>
          <w:szCs w:val="28"/>
        </w:rPr>
      </w:pPr>
    </w:p>
    <w:p w:rsidR="007A171E" w:rsidRDefault="007A171E" w:rsidP="007A171E">
      <w:pPr>
        <w:spacing w:line="440" w:lineRule="exact"/>
        <w:rPr>
          <w:rFonts w:ascii="宋体" w:hAnsi="宋体" w:cs="Arial"/>
          <w:b/>
          <w:sz w:val="24"/>
        </w:rPr>
      </w:pPr>
    </w:p>
    <w:p w:rsidR="005A68B7" w:rsidRDefault="005A68B7" w:rsidP="007A171E">
      <w:pPr>
        <w:spacing w:line="440" w:lineRule="exact"/>
        <w:rPr>
          <w:rFonts w:ascii="宋体" w:hAnsi="宋体" w:cs="Arial" w:hint="eastAsia"/>
          <w:b/>
          <w:sz w:val="24"/>
        </w:rPr>
      </w:pPr>
    </w:p>
    <w:p w:rsidR="007A171E" w:rsidRDefault="007A171E" w:rsidP="007A171E">
      <w:pPr>
        <w:spacing w:line="440" w:lineRule="exact"/>
        <w:rPr>
          <w:rFonts w:ascii="宋体" w:hAnsi="宋体" w:cs="Arial"/>
          <w:b/>
          <w:sz w:val="24"/>
        </w:rPr>
      </w:pPr>
      <w:r>
        <w:rPr>
          <w:rFonts w:ascii="宋体" w:hAnsi="宋体" w:cs="Arial"/>
          <w:b/>
          <w:sz w:val="24"/>
        </w:rPr>
        <w:lastRenderedPageBreak/>
        <w:t>附表</w:t>
      </w:r>
      <w:proofErr w:type="gramStart"/>
      <w:r>
        <w:rPr>
          <w:rFonts w:ascii="宋体" w:hAnsi="宋体" w:cs="Arial"/>
          <w:b/>
          <w:sz w:val="24"/>
        </w:rPr>
        <w:t>一</w:t>
      </w:r>
      <w:proofErr w:type="gramEnd"/>
      <w:r>
        <w:rPr>
          <w:rFonts w:ascii="宋体" w:hAnsi="宋体" w:cs="Arial"/>
          <w:b/>
          <w:sz w:val="24"/>
        </w:rPr>
        <w:t>：工期、质量及安全承诺表</w:t>
      </w:r>
    </w:p>
    <w:p w:rsidR="007A171E" w:rsidRDefault="007A171E" w:rsidP="007A171E">
      <w:pPr>
        <w:spacing w:line="440" w:lineRule="exact"/>
        <w:rPr>
          <w:rFonts w:ascii="宋体" w:hAnsi="宋体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517"/>
        <w:gridCol w:w="3075"/>
        <w:gridCol w:w="2325"/>
        <w:gridCol w:w="1470"/>
      </w:tblGrid>
      <w:tr w:rsidR="007A171E" w:rsidTr="005A771A">
        <w:trPr>
          <w:trHeight w:val="652"/>
        </w:trPr>
        <w:tc>
          <w:tcPr>
            <w:tcW w:w="832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项目内容</w:t>
            </w:r>
          </w:p>
        </w:tc>
        <w:tc>
          <w:tcPr>
            <w:tcW w:w="307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约定内容</w:t>
            </w:r>
          </w:p>
        </w:tc>
        <w:tc>
          <w:tcPr>
            <w:tcW w:w="232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承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</w:t>
            </w:r>
            <w:r>
              <w:rPr>
                <w:rFonts w:ascii="宋体" w:hAnsi="宋体" w:cs="Arial"/>
                <w:bCs/>
                <w:sz w:val="24"/>
              </w:rPr>
              <w:t>诺</w:t>
            </w:r>
          </w:p>
        </w:tc>
        <w:tc>
          <w:tcPr>
            <w:tcW w:w="1470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备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</w:t>
            </w:r>
            <w:r>
              <w:rPr>
                <w:rFonts w:ascii="宋体" w:hAnsi="宋体" w:cs="Arial"/>
                <w:bCs/>
                <w:sz w:val="24"/>
              </w:rPr>
              <w:t>注</w:t>
            </w:r>
          </w:p>
        </w:tc>
      </w:tr>
      <w:tr w:rsidR="007A171E" w:rsidTr="005A771A">
        <w:trPr>
          <w:trHeight w:val="680"/>
        </w:trPr>
        <w:tc>
          <w:tcPr>
            <w:tcW w:w="832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1517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工  期</w:t>
            </w:r>
          </w:p>
        </w:tc>
        <w:tc>
          <w:tcPr>
            <w:tcW w:w="307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满足建设单位要求</w:t>
            </w:r>
          </w:p>
        </w:tc>
        <w:tc>
          <w:tcPr>
            <w:tcW w:w="2325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7A171E" w:rsidTr="005A771A">
        <w:trPr>
          <w:trHeight w:val="680"/>
        </w:trPr>
        <w:tc>
          <w:tcPr>
            <w:tcW w:w="832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1517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质  量</w:t>
            </w:r>
          </w:p>
        </w:tc>
        <w:tc>
          <w:tcPr>
            <w:tcW w:w="307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合格，争创部优</w:t>
            </w:r>
          </w:p>
        </w:tc>
        <w:tc>
          <w:tcPr>
            <w:tcW w:w="2325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7A171E" w:rsidTr="005A771A">
        <w:trPr>
          <w:trHeight w:val="680"/>
        </w:trPr>
        <w:tc>
          <w:tcPr>
            <w:tcW w:w="832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3</w:t>
            </w:r>
          </w:p>
        </w:tc>
        <w:tc>
          <w:tcPr>
            <w:tcW w:w="1517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安  全</w:t>
            </w:r>
          </w:p>
        </w:tc>
        <w:tc>
          <w:tcPr>
            <w:tcW w:w="307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遵守规章，无事故</w:t>
            </w:r>
          </w:p>
        </w:tc>
        <w:tc>
          <w:tcPr>
            <w:tcW w:w="2325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7A171E" w:rsidTr="005A771A">
        <w:trPr>
          <w:trHeight w:val="680"/>
        </w:trPr>
        <w:tc>
          <w:tcPr>
            <w:tcW w:w="832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其 他</w:t>
            </w:r>
          </w:p>
        </w:tc>
        <w:tc>
          <w:tcPr>
            <w:tcW w:w="3075" w:type="dxa"/>
            <w:vAlign w:val="center"/>
          </w:tcPr>
          <w:p w:rsidR="007A171E" w:rsidRDefault="007A171E" w:rsidP="005A771A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服从招标单位管理制度</w:t>
            </w:r>
          </w:p>
        </w:tc>
        <w:tc>
          <w:tcPr>
            <w:tcW w:w="2325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7A171E" w:rsidRDefault="007A171E" w:rsidP="005A771A">
            <w:pPr>
              <w:spacing w:line="440" w:lineRule="exact"/>
              <w:ind w:firstLineChars="200" w:firstLine="480"/>
              <w:jc w:val="center"/>
              <w:rPr>
                <w:rFonts w:ascii="宋体" w:hAnsi="宋体" w:cs="Arial"/>
                <w:sz w:val="24"/>
              </w:rPr>
            </w:pPr>
          </w:p>
        </w:tc>
      </w:tr>
    </w:tbl>
    <w:p w:rsidR="007A171E" w:rsidRDefault="007A171E" w:rsidP="007A171E">
      <w:pPr>
        <w:spacing w:line="440" w:lineRule="exact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                  </w:t>
      </w:r>
      <w:r>
        <w:rPr>
          <w:rFonts w:ascii="宋体" w:hAnsi="宋体" w:cs="Arial" w:hint="eastAsia"/>
          <w:sz w:val="24"/>
        </w:rPr>
        <w:t xml:space="preserve"> </w:t>
      </w:r>
    </w:p>
    <w:p w:rsidR="007A171E" w:rsidRDefault="007A171E" w:rsidP="007A171E">
      <w:pPr>
        <w:spacing w:line="440" w:lineRule="exact"/>
        <w:ind w:firstLineChars="1400" w:firstLine="336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投  标  人：</w:t>
      </w:r>
    </w:p>
    <w:p w:rsidR="007A171E" w:rsidRDefault="007A171E" w:rsidP="007A171E">
      <w:pPr>
        <w:spacing w:line="440" w:lineRule="exact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                   法定代表人： </w:t>
      </w:r>
    </w:p>
    <w:p w:rsidR="007A171E" w:rsidRDefault="007A171E" w:rsidP="007A171E">
      <w:pPr>
        <w:spacing w:line="440" w:lineRule="exact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 xml:space="preserve">                        日      期：        年   月   日      </w:t>
      </w:r>
    </w:p>
    <w:p w:rsidR="007A171E" w:rsidRDefault="007A171E" w:rsidP="007A171E">
      <w:pPr>
        <w:spacing w:line="440" w:lineRule="exact"/>
        <w:rPr>
          <w:rFonts w:ascii="宋体" w:hAnsi="宋体" w:cs="Arial"/>
          <w:sz w:val="24"/>
        </w:rPr>
        <w:sectPr w:rsidR="007A171E">
          <w:pgSz w:w="11906" w:h="16838"/>
          <w:pgMar w:top="1440" w:right="1466" w:bottom="1089" w:left="1400" w:header="851" w:footer="992" w:gutter="0"/>
          <w:cols w:space="720"/>
          <w:docGrid w:type="lines" w:linePitch="312"/>
        </w:sectPr>
      </w:pPr>
    </w:p>
    <w:p w:rsidR="007A171E" w:rsidRDefault="007A171E" w:rsidP="007A171E">
      <w:pPr>
        <w:spacing w:line="440" w:lineRule="exact"/>
        <w:rPr>
          <w:rFonts w:ascii="宋体" w:hAnsi="宋体" w:cs="Arial"/>
          <w:szCs w:val="21"/>
        </w:rPr>
      </w:pPr>
      <w:r>
        <w:rPr>
          <w:rFonts w:ascii="宋体" w:hAnsi="宋体" w:cs="Arial"/>
          <w:b/>
          <w:sz w:val="24"/>
        </w:rPr>
        <w:lastRenderedPageBreak/>
        <w:t>附表二：投标报价表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7"/>
        <w:gridCol w:w="1134"/>
        <w:gridCol w:w="5670"/>
        <w:gridCol w:w="5387"/>
        <w:gridCol w:w="1559"/>
      </w:tblGrid>
      <w:tr w:rsidR="007A171E" w:rsidTr="005A771A">
        <w:trPr>
          <w:trHeight w:val="567"/>
        </w:trPr>
        <w:tc>
          <w:tcPr>
            <w:tcW w:w="2127" w:type="dxa"/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工程量</w:t>
            </w:r>
          </w:p>
        </w:tc>
        <w:tc>
          <w:tcPr>
            <w:tcW w:w="5670" w:type="dxa"/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最高限价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报  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备  注</w:t>
            </w:r>
          </w:p>
        </w:tc>
      </w:tr>
      <w:tr w:rsidR="007A171E" w:rsidTr="005A771A">
        <w:trPr>
          <w:trHeight w:hRule="exact" w:val="1837"/>
        </w:trPr>
        <w:tc>
          <w:tcPr>
            <w:tcW w:w="2127" w:type="dxa"/>
            <w:vAlign w:val="center"/>
          </w:tcPr>
          <w:p w:rsidR="007A171E" w:rsidRDefault="007A171E" w:rsidP="005A771A">
            <w:pPr>
              <w:jc w:val="left"/>
              <w:rPr>
                <w:rFonts w:ascii="宋体" w:hAnsi="宋体" w:cs="黑体"/>
                <w:b/>
                <w:szCs w:val="21"/>
              </w:rPr>
            </w:pPr>
            <w:r>
              <w:rPr>
                <w:rFonts w:ascii="宋体" w:hAnsi="宋体" w:cs="黑体" w:hint="eastAsia"/>
                <w:b/>
                <w:szCs w:val="21"/>
              </w:rPr>
              <w:t>2022年度冬瓜山铜矿生产废水及井下水深度处理日常维护保养工程（精矿车间）劳务分包</w:t>
            </w:r>
          </w:p>
          <w:p w:rsidR="007A171E" w:rsidRPr="00210B11" w:rsidRDefault="007A171E" w:rsidP="005A771A">
            <w:pPr>
              <w:jc w:val="left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7A171E" w:rsidRDefault="007A171E" w:rsidP="005A771A">
            <w:pPr>
              <w:spacing w:line="440" w:lineRule="exact"/>
              <w:rPr>
                <w:rFonts w:ascii="宋体" w:hAnsi="宋体" w:cs="黑体"/>
                <w:b/>
                <w:szCs w:val="21"/>
              </w:rPr>
            </w:pPr>
            <w:r>
              <w:rPr>
                <w:rFonts w:ascii="宋体" w:hAnsi="宋体" w:cs="黑体" w:hint="eastAsia"/>
                <w:b/>
                <w:szCs w:val="21"/>
              </w:rPr>
              <w:t>150元/工日（不含税金）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7A171E" w:rsidRDefault="007A171E" w:rsidP="005A771A">
            <w:pPr>
              <w:spacing w:line="440" w:lineRule="exact"/>
              <w:rPr>
                <w:rFonts w:ascii="宋体" w:hAnsi="宋体" w:cs="黑体"/>
                <w:b/>
                <w:szCs w:val="21"/>
              </w:rPr>
            </w:pPr>
            <w:r>
              <w:rPr>
                <w:rFonts w:ascii="宋体" w:hAnsi="宋体" w:cs="黑体" w:hint="eastAsia"/>
                <w:b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黑体" w:hint="eastAsia"/>
                <w:b/>
                <w:szCs w:val="21"/>
              </w:rPr>
              <w:t>元/工日（不含税金）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A171E" w:rsidRDefault="007A171E" w:rsidP="005A771A">
            <w:pPr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ascii="宋体" w:hAnsi="宋体" w:cs="黑体" w:hint="eastAsia"/>
                <w:b/>
                <w:szCs w:val="21"/>
              </w:rPr>
              <w:t>1、不含税</w:t>
            </w:r>
          </w:p>
        </w:tc>
      </w:tr>
    </w:tbl>
    <w:p w:rsidR="007A171E" w:rsidRDefault="007A171E" w:rsidP="007A171E">
      <w:pPr>
        <w:spacing w:line="34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注：1、工程</w:t>
      </w:r>
      <w:proofErr w:type="gramStart"/>
      <w:r>
        <w:rPr>
          <w:rFonts w:ascii="宋体" w:hAnsi="宋体" w:cs="Arial"/>
          <w:szCs w:val="21"/>
        </w:rPr>
        <w:t>量按照</w:t>
      </w:r>
      <w:proofErr w:type="gramEnd"/>
      <w:r>
        <w:rPr>
          <w:rFonts w:ascii="宋体" w:hAnsi="宋体" w:cs="Arial"/>
          <w:szCs w:val="21"/>
        </w:rPr>
        <w:t>现场实际发生量结算，并</w:t>
      </w:r>
      <w:r>
        <w:rPr>
          <w:rFonts w:ascii="宋体" w:hAnsi="宋体" w:cs="Arial" w:hint="eastAsia"/>
          <w:szCs w:val="21"/>
        </w:rPr>
        <w:t>由</w:t>
      </w:r>
      <w:r>
        <w:rPr>
          <w:rFonts w:ascii="宋体" w:hAnsi="宋体" w:cs="Arial"/>
          <w:szCs w:val="21"/>
        </w:rPr>
        <w:t>现场技术员、施工员及项目负责人共同签字为准，以上投标报价包括完成该项目所有费用。</w:t>
      </w:r>
    </w:p>
    <w:p w:rsidR="007A171E" w:rsidRDefault="007A171E" w:rsidP="007A171E">
      <w:pPr>
        <w:spacing w:line="340" w:lineRule="exact"/>
        <w:ind w:firstLine="413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2、</w:t>
      </w:r>
      <w:r>
        <w:rPr>
          <w:rFonts w:ascii="宋体" w:hAnsi="宋体" w:cs="Arial"/>
          <w:szCs w:val="21"/>
        </w:rPr>
        <w:t>结算中将扣减：</w:t>
      </w:r>
    </w:p>
    <w:p w:rsidR="007A171E" w:rsidRDefault="007A171E" w:rsidP="007A171E">
      <w:pPr>
        <w:spacing w:line="340" w:lineRule="exact"/>
        <w:ind w:firstLineChars="396" w:firstLine="832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1）</w:t>
      </w:r>
      <w:r>
        <w:rPr>
          <w:rFonts w:ascii="宋体" w:hAnsi="宋体" w:cs="Arial"/>
          <w:szCs w:val="21"/>
        </w:rPr>
        <w:t>建设单位收取的水电费、管理费或其它代扣代缴的罚款等其它费用（</w:t>
      </w:r>
      <w:r>
        <w:rPr>
          <w:rFonts w:ascii="宋体" w:hAnsi="宋体" w:cs="Arial" w:hint="eastAsia"/>
          <w:szCs w:val="21"/>
        </w:rPr>
        <w:t>若有</w:t>
      </w:r>
      <w:r>
        <w:rPr>
          <w:rFonts w:ascii="宋体" w:hAnsi="宋体" w:cs="Arial"/>
          <w:szCs w:val="21"/>
        </w:rPr>
        <w:t>）。</w:t>
      </w:r>
    </w:p>
    <w:p w:rsidR="007A171E" w:rsidRDefault="007A171E" w:rsidP="007A171E">
      <w:pPr>
        <w:spacing w:line="340" w:lineRule="exact"/>
        <w:ind w:firstLineChars="396" w:firstLine="832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2）需要商务谈判的项目，扣除招标代理公司收取的代理费等费用</w:t>
      </w:r>
      <w:r>
        <w:rPr>
          <w:rFonts w:ascii="宋体" w:hAnsi="宋体" w:cs="Arial"/>
          <w:szCs w:val="21"/>
        </w:rPr>
        <w:t>（</w:t>
      </w:r>
      <w:r>
        <w:rPr>
          <w:rFonts w:ascii="宋体" w:hAnsi="宋体" w:cs="Arial" w:hint="eastAsia"/>
          <w:szCs w:val="21"/>
        </w:rPr>
        <w:t>若有</w:t>
      </w:r>
      <w:r>
        <w:rPr>
          <w:rFonts w:ascii="宋体" w:hAnsi="宋体" w:cs="Arial"/>
          <w:szCs w:val="21"/>
        </w:rPr>
        <w:t>）</w:t>
      </w:r>
      <w:r>
        <w:rPr>
          <w:rFonts w:ascii="宋体" w:hAnsi="宋体" w:cs="Arial" w:hint="eastAsia"/>
          <w:szCs w:val="21"/>
        </w:rPr>
        <w:t>。</w:t>
      </w:r>
    </w:p>
    <w:p w:rsidR="007A171E" w:rsidRDefault="007A171E" w:rsidP="007A171E">
      <w:pPr>
        <w:spacing w:line="340" w:lineRule="exact"/>
        <w:ind w:firstLine="413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3、</w:t>
      </w:r>
      <w:r>
        <w:rPr>
          <w:rFonts w:ascii="宋体" w:hAnsi="宋体" w:cs="Arial"/>
          <w:szCs w:val="21"/>
        </w:rPr>
        <w:t>重要提示：本工程工期紧，请自行勘查现场，勘查</w:t>
      </w:r>
      <w:r>
        <w:rPr>
          <w:rFonts w:ascii="宋体" w:hAnsi="宋体" w:cs="Arial" w:hint="eastAsia"/>
          <w:szCs w:val="21"/>
        </w:rPr>
        <w:t>现场联系人：</w:t>
      </w:r>
    </w:p>
    <w:p w:rsidR="007A171E" w:rsidRDefault="007A171E" w:rsidP="007A171E">
      <w:pPr>
        <w:spacing w:line="540" w:lineRule="exact"/>
        <w:ind w:firstLineChars="350" w:firstLine="735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项目负责人：</w:t>
      </w:r>
      <w:r>
        <w:rPr>
          <w:rFonts w:ascii="宋体" w:hAnsi="宋体" w:cs="Arial" w:hint="eastAsia"/>
          <w:szCs w:val="21"/>
        </w:rPr>
        <w:t xml:space="preserve"> 杨飞</w:t>
      </w:r>
      <w:proofErr w:type="gramStart"/>
      <w:r>
        <w:rPr>
          <w:rFonts w:ascii="宋体" w:hAnsi="宋体" w:cs="Arial" w:hint="eastAsia"/>
          <w:szCs w:val="21"/>
        </w:rPr>
        <w:t>飞</w:t>
      </w:r>
      <w:proofErr w:type="gramEnd"/>
      <w:r>
        <w:rPr>
          <w:rFonts w:ascii="宋体" w:hAnsi="宋体" w:cs="Arial" w:hint="eastAsia"/>
          <w:szCs w:val="21"/>
        </w:rPr>
        <w:t xml:space="preserve"> </w:t>
      </w:r>
      <w:r>
        <w:rPr>
          <w:rFonts w:ascii="宋体" w:hAnsi="宋体" w:cs="Arial"/>
          <w:szCs w:val="21"/>
        </w:rPr>
        <w:t>，电话：</w:t>
      </w:r>
      <w:r>
        <w:rPr>
          <w:rFonts w:ascii="宋体" w:hAnsi="宋体" w:cs="Arial" w:hint="eastAsia"/>
          <w:szCs w:val="21"/>
        </w:rPr>
        <w:t xml:space="preserve"> 15895821440</w:t>
      </w:r>
      <w:r>
        <w:rPr>
          <w:rFonts w:ascii="宋体" w:hAnsi="宋体" w:cs="Arial"/>
          <w:szCs w:val="21"/>
        </w:rPr>
        <w:t>；</w:t>
      </w:r>
    </w:p>
    <w:p w:rsidR="007A171E" w:rsidRDefault="007A171E" w:rsidP="007A171E">
      <w:pPr>
        <w:spacing w:line="380" w:lineRule="exact"/>
        <w:ind w:firstLineChars="3904" w:firstLine="8198"/>
        <w:rPr>
          <w:rFonts w:ascii="宋体" w:hAnsi="宋体" w:cs="Arial"/>
          <w:szCs w:val="21"/>
        </w:rPr>
      </w:pPr>
    </w:p>
    <w:p w:rsidR="007A171E" w:rsidRDefault="007A171E" w:rsidP="007A171E">
      <w:pPr>
        <w:spacing w:line="380" w:lineRule="exact"/>
        <w:ind w:firstLineChars="3904" w:firstLine="8198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投  标  人：</w:t>
      </w:r>
    </w:p>
    <w:p w:rsidR="007A171E" w:rsidRDefault="007A171E" w:rsidP="007A171E">
      <w:pPr>
        <w:spacing w:line="380" w:lineRule="exact"/>
        <w:ind w:firstLineChars="3904" w:firstLine="8198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法定代表人：</w:t>
      </w:r>
    </w:p>
    <w:p w:rsidR="007A171E" w:rsidRDefault="007A171E" w:rsidP="007A171E">
      <w:pPr>
        <w:spacing w:line="380" w:lineRule="exact"/>
        <w:ind w:firstLineChars="3904" w:firstLine="8198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日      期：        年    月    日   </w:t>
      </w:r>
    </w:p>
    <w:p w:rsidR="007A171E" w:rsidRPr="00210B11" w:rsidRDefault="007A171E" w:rsidP="007A171E">
      <w:pPr>
        <w:spacing w:line="380" w:lineRule="exact"/>
        <w:rPr>
          <w:rFonts w:ascii="宋体" w:hAnsi="宋体" w:cs="Arial"/>
          <w:szCs w:val="21"/>
        </w:rPr>
      </w:pPr>
    </w:p>
    <w:p w:rsidR="0074065A" w:rsidRPr="007A171E" w:rsidRDefault="0074065A"/>
    <w:sectPr w:rsidR="0074065A" w:rsidRPr="007A171E">
      <w:pgSz w:w="16838" w:h="11906" w:orient="landscape"/>
      <w:pgMar w:top="1134" w:right="1440" w:bottom="765" w:left="1440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E2" w:rsidRDefault="00804CE2" w:rsidP="007A171E">
      <w:r>
        <w:separator/>
      </w:r>
    </w:p>
  </w:endnote>
  <w:endnote w:type="continuationSeparator" w:id="0">
    <w:p w:rsidR="00804CE2" w:rsidRDefault="00804CE2" w:rsidP="007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E2" w:rsidRDefault="00804CE2" w:rsidP="007A171E">
      <w:r>
        <w:separator/>
      </w:r>
    </w:p>
  </w:footnote>
  <w:footnote w:type="continuationSeparator" w:id="0">
    <w:p w:rsidR="00804CE2" w:rsidRDefault="00804CE2" w:rsidP="007A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810D"/>
    <w:multiLevelType w:val="singleLevel"/>
    <w:tmpl w:val="3FC6810D"/>
    <w:lvl w:ilvl="0">
      <w:start w:val="1"/>
      <w:numFmt w:val="decimal"/>
      <w:suff w:val="nothing"/>
      <w:lvlText w:val="%1、"/>
      <w:lvlJc w:val="left"/>
    </w:lvl>
  </w:abstractNum>
  <w:abstractNum w:abstractNumId="1">
    <w:nsid w:val="6E3EA015"/>
    <w:multiLevelType w:val="singleLevel"/>
    <w:tmpl w:val="6E3EA0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71E"/>
    <w:rsid w:val="005A68B7"/>
    <w:rsid w:val="0074065A"/>
    <w:rsid w:val="007A171E"/>
    <w:rsid w:val="0080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7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7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17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171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dbc</cp:lastModifiedBy>
  <cp:revision>4</cp:revision>
  <dcterms:created xsi:type="dcterms:W3CDTF">2022-07-08T07:06:00Z</dcterms:created>
  <dcterms:modified xsi:type="dcterms:W3CDTF">2022-07-08T08:13:00Z</dcterms:modified>
</cp:coreProperties>
</file>