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spacing w:line="700" w:lineRule="exact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  <w:u w:val="single"/>
        </w:rPr>
        <w:t>第</w:t>
      </w:r>
      <w:r>
        <w:rPr>
          <w:rFonts w:hint="eastAsia" w:ascii="宋体" w:hAnsi="宋体" w:cs="宋体"/>
          <w:b/>
          <w:bCs/>
          <w:sz w:val="44"/>
          <w:szCs w:val="44"/>
          <w:u w:val="single"/>
          <w:lang w:eastAsia="zh-CN"/>
        </w:rPr>
        <w:t>一</w:t>
      </w:r>
      <w:r>
        <w:rPr>
          <w:rFonts w:hint="eastAsia" w:ascii="宋体" w:hAnsi="宋体" w:cs="宋体"/>
          <w:b/>
          <w:bCs/>
          <w:sz w:val="44"/>
          <w:szCs w:val="44"/>
          <w:u w:val="single"/>
        </w:rPr>
        <w:t>事业部池州铜箔黄砂、片石、碎石、水泥砖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TGJA-WZ-2022-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  <w:t>93</w:t>
      </w:r>
    </w:p>
    <w:p>
      <w:pPr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highlight w:val="none"/>
          <w:u w:val="single"/>
        </w:rPr>
        <w:t>202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highlight w:val="none"/>
          <w:u w:val="single"/>
        </w:rPr>
        <w:t>年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highlight w:val="none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highlight w:val="none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贾杰（13965211845）、黄赟（18656211500）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highlight w:val="none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202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202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日9:00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3、投标文件递交地点：铜陵有色金属集团铜冠建筑安装股份有限公司审计监察室（长江西路2571号主楼三楼）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202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日9:00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7、签订合同时间：另行通知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本次招标分为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  <w:lang w:eastAsia="zh-CN"/>
        </w:rPr>
        <w:t>四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  <w:t>个包，详见报价单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。</w:t>
      </w:r>
    </w:p>
    <w:p>
      <w:pPr>
        <w:ind w:firstLine="1120" w:firstLineChars="400"/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五、投标报名</w:t>
      </w:r>
    </w:p>
    <w:p>
      <w:pPr>
        <w:jc w:val="center"/>
        <w:rPr>
          <w:rFonts w:ascii="仿宋_GB2312" w:hAnsi="宋体" w:eastAsia="仿宋_GB2312" w:cs="仿宋_GB2312"/>
          <w:b/>
          <w:sz w:val="36"/>
          <w:szCs w:val="36"/>
        </w:rPr>
      </w:pP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ascii="仿宋_GB2312" w:hAnsi="仿宋_GB2312" w:eastAsia="仿宋_GB2312" w:cs="仿宋_GB2312"/>
          <w:color w:val="000000" w:themeColor="text1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3、报名自招标公告发布之日起至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u w:val="single"/>
        </w:rPr>
        <w:t>日17:30止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铜冠建安公司物资供应部（铜陵市长江西路2571号一楼西侧办公室）也可通过网络形式报名，将相关资料通过网络发给报名联系人。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>贾杰（13965211845）</w:t>
      </w:r>
    </w:p>
    <w:p>
      <w:pPr>
        <w:rPr>
          <w:rFonts w:ascii="仿宋" w:hAnsi="仿宋" w:eastAsia="仿宋" w:cs="仿宋_GB2312"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六、 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202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日9:00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2、投标文件递交地点：铜陵有色金属集团铜冠建筑安装股份有限公司经营部（铜陵市铜官区长江西路2571号主楼三楼）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七、投标人须知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（1）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材料质量要求：符合</w:t>
      </w:r>
      <w:r>
        <w:rPr>
          <w:rFonts w:ascii="仿宋" w:hAnsi="仿宋" w:eastAsia="仿宋" w:cs="仿宋_GB2312"/>
          <w:sz w:val="28"/>
          <w:szCs w:val="28"/>
          <w:highlight w:val="none"/>
          <w:u w:val="single"/>
        </w:rPr>
        <w:t>《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建设用砂</w:t>
      </w:r>
      <w:r>
        <w:rPr>
          <w:rFonts w:ascii="仿宋" w:hAnsi="仿宋" w:eastAsia="仿宋" w:cs="仿宋_GB2312"/>
          <w:sz w:val="28"/>
          <w:szCs w:val="28"/>
          <w:highlight w:val="none"/>
          <w:u w:val="single"/>
        </w:rPr>
        <w:t>》GB/T 1468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4</w:t>
      </w:r>
      <w:r>
        <w:rPr>
          <w:rFonts w:ascii="仿宋" w:hAnsi="仿宋" w:eastAsia="仿宋" w:cs="仿宋_GB2312"/>
          <w:sz w:val="28"/>
          <w:szCs w:val="28"/>
          <w:highlight w:val="none"/>
          <w:u w:val="single"/>
        </w:rPr>
        <w:t>-201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7、</w:t>
      </w:r>
      <w:r>
        <w:rPr>
          <w:rFonts w:ascii="仿宋" w:hAnsi="仿宋" w:eastAsia="仿宋" w:cs="仿宋_GB2312"/>
          <w:sz w:val="28"/>
          <w:szCs w:val="28"/>
          <w:highlight w:val="none"/>
          <w:u w:val="single"/>
        </w:rPr>
        <w:t>《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建筑用卵石、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碎石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》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GB/T1468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</w:rPr>
        <w:t>-201</w:t>
      </w:r>
      <w:r>
        <w:rPr>
          <w:rFonts w:hint="eastAsia" w:ascii="仿宋" w:hAnsi="仿宋" w:eastAsia="仿宋" w:cs="仿宋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、</w:t>
      </w:r>
      <w:r>
        <w:rPr>
          <w:rFonts w:ascii="仿宋" w:hAnsi="仿宋" w:eastAsia="仿宋" w:cs="仿宋_GB2312"/>
          <w:sz w:val="28"/>
          <w:szCs w:val="28"/>
          <w:highlight w:val="none"/>
          <w:u w:val="single"/>
        </w:rPr>
        <w:t>《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普通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混凝土小型砌块</w:t>
      </w:r>
      <w:r>
        <w:rPr>
          <w:rFonts w:ascii="仿宋" w:hAnsi="仿宋" w:eastAsia="仿宋" w:cs="仿宋_GB2312"/>
          <w:sz w:val="28"/>
          <w:szCs w:val="28"/>
          <w:highlight w:val="none"/>
          <w:u w:val="single"/>
        </w:rPr>
        <w:t>》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GB/T8239-2014</w:t>
      </w:r>
      <w:r>
        <w:rPr>
          <w:rFonts w:ascii="仿宋" w:hAnsi="仿宋" w:eastAsia="仿宋" w:cs="仿宋_GB2312"/>
          <w:sz w:val="28"/>
          <w:szCs w:val="28"/>
          <w:highlight w:val="none"/>
          <w:u w:val="single"/>
        </w:rPr>
        <w:t>标准相关规定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要求。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（2）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投标人如若中标，提供的所有材料必须符合技术指标要求，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以招标人抽样检验为准，其中天然中粗砂要求含水量≤5%、含泥量≤3%。所供材料如未达到技术指标要求，中标人应立即停供。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（3）若达不到招标人要求的，中标人无条件将该批货物拉回且不计货款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，动用招标人机械的收取相应费用。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（4）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因材料产品质量不合格所造成的相关质量问题，没收中标人履约保证金（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一包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我公司将保留供方</w:t>
      </w:r>
      <w:r>
        <w:rPr>
          <w:rFonts w:hint="eastAsia" w:ascii="仿宋" w:hAnsi="仿宋" w:eastAsia="仿宋" w:cs="仿宋_GB2312"/>
          <w:color w:val="FF0000"/>
          <w:sz w:val="28"/>
          <w:szCs w:val="28"/>
          <w:highlight w:val="none"/>
          <w:u w:val="single"/>
          <w:lang w:val="en-US" w:eastAsia="zh-CN"/>
        </w:rPr>
        <w:t>15000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元材料款作为履约保证金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；二包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我公司将保留供方</w:t>
      </w:r>
      <w:r>
        <w:rPr>
          <w:rFonts w:hint="eastAsia" w:ascii="仿宋" w:hAnsi="仿宋" w:eastAsia="仿宋" w:cs="仿宋_GB2312"/>
          <w:color w:val="FF0000"/>
          <w:sz w:val="28"/>
          <w:szCs w:val="28"/>
          <w:highlight w:val="none"/>
          <w:u w:val="single"/>
          <w:lang w:val="en-US" w:eastAsia="zh-CN"/>
        </w:rPr>
        <w:t>4000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元材料款作为履约保证金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；三包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我公司将保留供方</w:t>
      </w:r>
      <w:r>
        <w:rPr>
          <w:rFonts w:hint="eastAsia" w:ascii="仿宋" w:hAnsi="仿宋" w:eastAsia="仿宋" w:cs="仿宋_GB2312"/>
          <w:color w:val="FF0000"/>
          <w:sz w:val="28"/>
          <w:szCs w:val="28"/>
          <w:highlight w:val="none"/>
          <w:u w:val="single"/>
          <w:lang w:val="en-US" w:eastAsia="zh-CN"/>
        </w:rPr>
        <w:t>50000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元材料款作为履约保证金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；四包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我公司将保留供方</w:t>
      </w:r>
      <w:r>
        <w:rPr>
          <w:rFonts w:hint="eastAsia" w:ascii="仿宋" w:hAnsi="仿宋" w:eastAsia="仿宋" w:cs="仿宋_GB2312"/>
          <w:color w:val="FF0000"/>
          <w:sz w:val="28"/>
          <w:szCs w:val="28"/>
          <w:highlight w:val="none"/>
          <w:u w:val="single"/>
          <w:lang w:val="en-US" w:eastAsia="zh-CN"/>
        </w:rPr>
        <w:t>2000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元材料款作为履约保证金），同时对相关质量问题所引发的返工、耽误工期、对业主单位的生产影响等所有相关损失，中标人承担相应责任。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</w:rPr>
        <w:t>2、付款方式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</w:rPr>
        <w:t>合同签订后，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</w:rPr>
        <w:t xml:space="preserve">根据到货情况，货到验收合格后开具增值税专用发票，入账次月支付40%，春节前支付40%，剩余20%该春节后两年内付清。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3、报价相关要求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报价为含税（税率必须注明）、含运费价。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材料送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至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池州铜箔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施工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现场。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7、供货数量验收确认方式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天然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中粗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砂、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片石，碎石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招标人按送货磅单结合量方验收，并随时抽磅；水泥标砖按到货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规格及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数量进行验收。</w:t>
      </w: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八、评标及中标履约要求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其中价格最低的报价单位为预中标单位（报价表分1包、2包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  <w:t>、3包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  <w:lang w:val="en-US" w:eastAsia="zh-CN"/>
        </w:rPr>
        <w:t>4包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  <w:t>，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  <w:lang w:eastAsia="zh-CN"/>
        </w:rPr>
        <w:t>每包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单独竞价）。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评标委员会依据评标结果每包各推荐一名中标候选人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_GB2312"/>
          <w:sz w:val="28"/>
          <w:szCs w:val="28"/>
        </w:rPr>
        <w:t>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九、纪律和监督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十、法定代表人授权书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144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十一、报价单</w:t>
      </w:r>
    </w:p>
    <w:p>
      <w:pPr>
        <w:rPr>
          <w:rFonts w:ascii="仿宋_GB2312" w:eastAsia="仿宋_GB2312"/>
          <w:b/>
          <w:i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报价单（TGJA-WZ-2022-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93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）1包</w:t>
      </w:r>
    </w:p>
    <w:tbl>
      <w:tblPr>
        <w:tblStyle w:val="45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132"/>
        <w:gridCol w:w="1677"/>
        <w:gridCol w:w="697"/>
        <w:gridCol w:w="1103"/>
        <w:gridCol w:w="232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单价＊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总价＊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天然中粗砂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细度模数2.3-3.7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吨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00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GB/T14684-2017，分批供货，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过磅交货，</w:t>
            </w:r>
            <w:r>
              <w:rPr>
                <w:rFonts w:hint="eastAsia" w:ascii="宋体" w:hAnsi="宋体" w:cs="宋体"/>
                <w:kern w:val="0"/>
                <w:sz w:val="24"/>
              </w:rPr>
              <w:t>每批约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~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说明：1、此报价表中带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＊</w:t>
            </w:r>
            <w:r>
              <w:rPr>
                <w:rFonts w:hint="eastAsia" w:ascii="仿宋_GB2312" w:eastAsia="仿宋_GB2312"/>
                <w:sz w:val="24"/>
              </w:rPr>
              <w:t xml:space="preserve"> 号为必填项，投标人的所有报价文件均为加盖单位公章的打印件（签名部分除外）。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2、税率栏填写时要具体明确税率及是否为增值税专业发票。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本次报价数量为项目预估量，具体数量以实际需求量为准。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rPr>
          <w:rFonts w:hint="eastAsia" w:ascii="仿宋_GB2312" w:eastAsia="仿宋_GB2312"/>
          <w:b/>
          <w:bCs w:val="0"/>
          <w:color w:val="auto"/>
          <w:sz w:val="28"/>
          <w:szCs w:val="28"/>
        </w:rPr>
      </w:pPr>
    </w:p>
    <w:p>
      <w:pPr>
        <w:rPr>
          <w:rFonts w:ascii="仿宋_GB2312" w:eastAsia="仿宋_GB2312"/>
          <w:b/>
          <w:bCs w:val="0"/>
          <w:i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 w:val="0"/>
          <w:color w:val="auto"/>
          <w:sz w:val="28"/>
          <w:szCs w:val="28"/>
        </w:rPr>
        <w:t>报价单（TGJA-WZ-2022-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  <w:lang w:val="en-US" w:eastAsia="zh-CN"/>
        </w:rPr>
        <w:t>93</w:t>
      </w:r>
      <w:r>
        <w:rPr>
          <w:rFonts w:hint="eastAsia" w:ascii="仿宋_GB2312" w:eastAsia="仿宋_GB2312"/>
          <w:b/>
          <w:bCs w:val="0"/>
          <w:color w:val="auto"/>
          <w:sz w:val="28"/>
          <w:szCs w:val="28"/>
        </w:rPr>
        <w:t>）2包</w:t>
      </w:r>
    </w:p>
    <w:tbl>
      <w:tblPr>
        <w:tblStyle w:val="45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132"/>
        <w:gridCol w:w="1677"/>
        <w:gridCol w:w="697"/>
        <w:gridCol w:w="1103"/>
        <w:gridCol w:w="232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单价＊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总价＊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水泥标砖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240*115*53mm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块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tabs>
                <w:tab w:val="center" w:pos="369"/>
                <w:tab w:val="left" w:pos="560"/>
                <w:tab w:val="left" w:pos="3360"/>
              </w:tabs>
              <w:ind w:left="240" w:hanging="240" w:hangingChars="10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83000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GB/T8239-2014</w:t>
            </w:r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</w:rPr>
              <w:t>，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sz w:val="24"/>
                <w:lang w:eastAsia="zh-CN"/>
              </w:rPr>
              <w:t>整车发货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说明：1、此报价表中带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＊</w:t>
            </w:r>
            <w:r>
              <w:rPr>
                <w:rFonts w:hint="eastAsia" w:ascii="仿宋_GB2312" w:eastAsia="仿宋_GB2312"/>
                <w:sz w:val="24"/>
              </w:rPr>
              <w:t xml:space="preserve"> 号为必填项，投标人的所有报价文件均为加盖单位公章的打印件（签名部分除外）。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2、税率栏填写时要具体明确税率及是否为增值税专业发票。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本次报价数量为项目预估量，具体数量以实际需求量为准。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rPr>
          <w:rFonts w:ascii="仿宋_GB2312" w:eastAsia="仿宋_GB2312"/>
          <w:b/>
          <w:i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报价单（TGJA-WZ-2022-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93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）3包</w:t>
      </w:r>
    </w:p>
    <w:tbl>
      <w:tblPr>
        <w:tblStyle w:val="45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132"/>
        <w:gridCol w:w="1677"/>
        <w:gridCol w:w="697"/>
        <w:gridCol w:w="1103"/>
        <w:gridCol w:w="232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单价＊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总价＊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片石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200mm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500mm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吨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tabs>
                <w:tab w:val="center" w:pos="369"/>
                <w:tab w:val="left" w:pos="560"/>
                <w:tab w:val="left" w:pos="3360"/>
              </w:tabs>
              <w:ind w:left="240" w:hanging="240" w:hangingChars="10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11400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GB/T1468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-201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，分批供货，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过磅交货，</w:t>
            </w:r>
            <w:r>
              <w:rPr>
                <w:rFonts w:hint="eastAsia" w:ascii="宋体" w:hAnsi="宋体" w:cs="宋体"/>
                <w:kern w:val="0"/>
                <w:sz w:val="24"/>
              </w:rPr>
              <w:t>每批约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kern w:val="0"/>
                <w:sz w:val="24"/>
              </w:rPr>
              <w:t>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说明：1、此报价表中带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＊</w:t>
            </w:r>
            <w:r>
              <w:rPr>
                <w:rFonts w:hint="eastAsia" w:ascii="仿宋_GB2312" w:eastAsia="仿宋_GB2312"/>
                <w:sz w:val="24"/>
              </w:rPr>
              <w:t xml:space="preserve"> 号为必填项，投标人的所有报价文件均为加盖单位公章的打印件（签名部分除外）。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2、税率栏填写时要具体明确税率及是否为增值税专业发票。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本次报价数量为项目预估量，具体数量以实际需求量为准。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rPr>
          <w:rFonts w:ascii="仿宋_GB2312" w:eastAsia="仿宋_GB2312"/>
          <w:b/>
          <w:i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报价单（TGJA-WZ-2022-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93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）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包</w:t>
      </w:r>
    </w:p>
    <w:tbl>
      <w:tblPr>
        <w:tblStyle w:val="45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132"/>
        <w:gridCol w:w="1677"/>
        <w:gridCol w:w="697"/>
        <w:gridCol w:w="1103"/>
        <w:gridCol w:w="232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单价＊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总价＊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碎石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10mm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30mm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tabs>
                <w:tab w:val="left" w:pos="3360"/>
              </w:tabs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吨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tabs>
                <w:tab w:val="center" w:pos="369"/>
                <w:tab w:val="left" w:pos="560"/>
                <w:tab w:val="left" w:pos="3360"/>
              </w:tabs>
              <w:ind w:left="240" w:hanging="240" w:hangingChars="10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270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GB/T1468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-201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，分批供货，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过磅交货，</w:t>
            </w:r>
            <w:r>
              <w:rPr>
                <w:rFonts w:hint="eastAsia" w:ascii="宋体" w:hAnsi="宋体" w:cs="宋体"/>
                <w:kern w:val="0"/>
                <w:sz w:val="24"/>
              </w:rPr>
              <w:t>每批约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kern w:val="0"/>
                <w:sz w:val="24"/>
              </w:rPr>
              <w:t>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说明：1、此报价表中带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＊</w:t>
            </w:r>
            <w:r>
              <w:rPr>
                <w:rFonts w:hint="eastAsia" w:ascii="仿宋_GB2312" w:eastAsia="仿宋_GB2312"/>
                <w:sz w:val="24"/>
              </w:rPr>
              <w:t xml:space="preserve"> 号为必填项，投标人的所有报价文件均为加盖单位公章的打印件（签名部分除外）。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2、税率栏填写时要具体明确税率及是否为增值税专业发票。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本次报价数量为项目预估量，具体数量以实际需求量为准。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sectPr>
      <w:headerReference r:id="rId5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9"/>
      <w:jc w:val="center"/>
    </w:pPr>
  </w:p>
  <w:p>
    <w:pPr>
      <w:pStyle w:val="2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3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 </w:t>
    </w:r>
    <w:r>
      <w:rPr>
        <w:u w:val="single"/>
      </w:rPr>
      <w:t xml:space="preserve">               </w:t>
    </w:r>
    <w:r>
      <w:rPr>
        <w:rFonts w:hint="eastAsia"/>
        <w:u w:val="single"/>
      </w:rPr>
      <w:t xml:space="preserve">　物资招标文件                                                                 　　　         </w:t>
    </w:r>
    <w:r>
      <w:rPr>
        <w:u w:val="single"/>
      </w:rPr>
      <w:t xml:space="preserve"> </w:t>
    </w:r>
  </w:p>
  <w:p>
    <w:pPr>
      <w:pStyle w:val="30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B66A3"/>
    <w:multiLevelType w:val="multilevel"/>
    <w:tmpl w:val="438B66A3"/>
    <w:lvl w:ilvl="0" w:tentative="0">
      <w:start w:val="1"/>
      <w:numFmt w:val="decimal"/>
      <w:pStyle w:val="115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2987B74"/>
    <w:rsid w:val="048A48C3"/>
    <w:rsid w:val="05BF33B5"/>
    <w:rsid w:val="0A5C7401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1227EB"/>
    <w:rsid w:val="11A13D65"/>
    <w:rsid w:val="12A820AD"/>
    <w:rsid w:val="148531F5"/>
    <w:rsid w:val="17D86D23"/>
    <w:rsid w:val="17DA7656"/>
    <w:rsid w:val="18AF15FD"/>
    <w:rsid w:val="1A943009"/>
    <w:rsid w:val="1B33713D"/>
    <w:rsid w:val="1B59783C"/>
    <w:rsid w:val="1BBF797C"/>
    <w:rsid w:val="1D7077D1"/>
    <w:rsid w:val="1DE32FF0"/>
    <w:rsid w:val="1DEE2CCA"/>
    <w:rsid w:val="2037683E"/>
    <w:rsid w:val="223E7710"/>
    <w:rsid w:val="23983135"/>
    <w:rsid w:val="23E90160"/>
    <w:rsid w:val="25590EC9"/>
    <w:rsid w:val="26224809"/>
    <w:rsid w:val="26266C10"/>
    <w:rsid w:val="26893688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302E3043"/>
    <w:rsid w:val="30D974B7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B8F43A2"/>
    <w:rsid w:val="3C5B75D3"/>
    <w:rsid w:val="3C7823C8"/>
    <w:rsid w:val="3DBC2399"/>
    <w:rsid w:val="3DCC4487"/>
    <w:rsid w:val="3E474521"/>
    <w:rsid w:val="3EB10A10"/>
    <w:rsid w:val="3EC82979"/>
    <w:rsid w:val="41B46B47"/>
    <w:rsid w:val="424B79E0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3DE502C"/>
    <w:rsid w:val="554830C1"/>
    <w:rsid w:val="56B4262E"/>
    <w:rsid w:val="576F2EA8"/>
    <w:rsid w:val="5807041D"/>
    <w:rsid w:val="583F79D3"/>
    <w:rsid w:val="58691989"/>
    <w:rsid w:val="58F960F8"/>
    <w:rsid w:val="599F0979"/>
    <w:rsid w:val="5B5B72F0"/>
    <w:rsid w:val="5BEB236E"/>
    <w:rsid w:val="5C1E1084"/>
    <w:rsid w:val="5EE01EF7"/>
    <w:rsid w:val="60F035C2"/>
    <w:rsid w:val="63E45615"/>
    <w:rsid w:val="643C50FF"/>
    <w:rsid w:val="681960ED"/>
    <w:rsid w:val="69AD4D95"/>
    <w:rsid w:val="69B54174"/>
    <w:rsid w:val="6A315ABB"/>
    <w:rsid w:val="6A660AE8"/>
    <w:rsid w:val="6A87598F"/>
    <w:rsid w:val="6C55155E"/>
    <w:rsid w:val="6E1906F3"/>
    <w:rsid w:val="703849D5"/>
    <w:rsid w:val="711712EF"/>
    <w:rsid w:val="71F33817"/>
    <w:rsid w:val="74424C37"/>
    <w:rsid w:val="74B57A97"/>
    <w:rsid w:val="77C81C4C"/>
    <w:rsid w:val="793439F5"/>
    <w:rsid w:val="796E3D99"/>
    <w:rsid w:val="79ED6ADC"/>
    <w:rsid w:val="7A5A739A"/>
    <w:rsid w:val="7B8D7C88"/>
    <w:rsid w:val="7C25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2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7">
    <w:name w:val="Default Paragraph Font"/>
    <w:semiHidden/>
    <w:unhideWhenUsed/>
    <w:qFormat/>
    <w:uiPriority w:val="1"/>
  </w:style>
  <w:style w:type="table" w:default="1" w:styleId="4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2">
    <w:name w:val="Normal Indent"/>
    <w:basedOn w:val="1"/>
    <w:link w:val="90"/>
    <w:qFormat/>
    <w:uiPriority w:val="0"/>
    <w:pPr>
      <w:ind w:firstLine="420" w:firstLineChars="200"/>
    </w:pPr>
  </w:style>
  <w:style w:type="paragraph" w:styleId="13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4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5">
    <w:name w:val="Document Map"/>
    <w:basedOn w:val="1"/>
    <w:link w:val="75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0"/>
    <w:qFormat/>
    <w:uiPriority w:val="0"/>
    <w:pPr>
      <w:jc w:val="left"/>
    </w:p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link w:val="89"/>
    <w:qFormat/>
    <w:uiPriority w:val="0"/>
    <w:pPr>
      <w:spacing w:after="12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1">
    <w:name w:val="index 4"/>
    <w:basedOn w:val="1"/>
    <w:next w:val="1"/>
    <w:qFormat/>
    <w:uiPriority w:val="0"/>
    <w:pPr>
      <w:ind w:left="600" w:leftChars="600"/>
    </w:pPr>
  </w:style>
  <w:style w:type="paragraph" w:styleId="22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3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4">
    <w:name w:val="Plain Text"/>
    <w:basedOn w:val="1"/>
    <w:link w:val="96"/>
    <w:qFormat/>
    <w:uiPriority w:val="0"/>
    <w:rPr>
      <w:rFonts w:ascii="Courier New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6">
    <w:name w:val="Date"/>
    <w:basedOn w:val="1"/>
    <w:next w:val="1"/>
    <w:qFormat/>
    <w:uiPriority w:val="0"/>
    <w:rPr>
      <w:sz w:val="24"/>
      <w:szCs w:val="20"/>
    </w:rPr>
  </w:style>
  <w:style w:type="paragraph" w:styleId="2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8">
    <w:name w:val="Balloon Text"/>
    <w:basedOn w:val="1"/>
    <w:qFormat/>
    <w:uiPriority w:val="0"/>
    <w:rPr>
      <w:sz w:val="18"/>
      <w:szCs w:val="18"/>
    </w:rPr>
  </w:style>
  <w:style w:type="paragraph" w:styleId="2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0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1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2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3">
    <w:name w:val="Subtitle"/>
    <w:basedOn w:val="1"/>
    <w:next w:val="1"/>
    <w:link w:val="8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4">
    <w:name w:val="footnote text"/>
    <w:basedOn w:val="1"/>
    <w:qFormat/>
    <w:uiPriority w:val="0"/>
    <w:rPr>
      <w:sz w:val="20"/>
      <w:szCs w:val="20"/>
    </w:rPr>
  </w:style>
  <w:style w:type="paragraph" w:styleId="35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6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7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8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39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3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6"/>
    <w:next w:val="16"/>
    <w:qFormat/>
    <w:uiPriority w:val="0"/>
    <w:rPr>
      <w:b/>
      <w:bCs/>
    </w:rPr>
  </w:style>
  <w:style w:type="table" w:styleId="46">
    <w:name w:val="Table Grid"/>
    <w:basedOn w:val="4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8">
    <w:name w:val="Strong"/>
    <w:qFormat/>
    <w:uiPriority w:val="22"/>
    <w:rPr>
      <w:b/>
      <w:bCs/>
    </w:rPr>
  </w:style>
  <w:style w:type="character" w:styleId="49">
    <w:name w:val="page number"/>
    <w:basedOn w:val="47"/>
    <w:qFormat/>
    <w:uiPriority w:val="0"/>
  </w:style>
  <w:style w:type="character" w:styleId="50">
    <w:name w:val="FollowedHyperlink"/>
    <w:qFormat/>
    <w:uiPriority w:val="0"/>
    <w:rPr>
      <w:color w:val="000000"/>
      <w:u w:val="none"/>
    </w:rPr>
  </w:style>
  <w:style w:type="character" w:styleId="51">
    <w:name w:val="Emphasis"/>
    <w:qFormat/>
    <w:uiPriority w:val="0"/>
    <w:rPr>
      <w:i/>
      <w:iCs/>
    </w:rPr>
  </w:style>
  <w:style w:type="character" w:styleId="52">
    <w:name w:val="Hyperlink"/>
    <w:qFormat/>
    <w:uiPriority w:val="0"/>
    <w:rPr>
      <w:color w:val="000000"/>
      <w:u w:val="none"/>
    </w:rPr>
  </w:style>
  <w:style w:type="character" w:styleId="53">
    <w:name w:val="annotation reference"/>
    <w:qFormat/>
    <w:uiPriority w:val="0"/>
    <w:rPr>
      <w:sz w:val="21"/>
      <w:szCs w:val="21"/>
    </w:rPr>
  </w:style>
  <w:style w:type="character" w:styleId="54">
    <w:name w:val="footnote reference"/>
    <w:qFormat/>
    <w:uiPriority w:val="0"/>
    <w:rPr>
      <w:vertAlign w:val="superscript"/>
    </w:rPr>
  </w:style>
  <w:style w:type="character" w:customStyle="1" w:styleId="55">
    <w:name w:val="textcontents"/>
    <w:qFormat/>
    <w:uiPriority w:val="0"/>
    <w:rPr>
      <w:rFonts w:cs="Times New Roman"/>
    </w:rPr>
  </w:style>
  <w:style w:type="character" w:customStyle="1" w:styleId="56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7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8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0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1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2">
    <w:name w:val="浅色底纹 - 强调文字颜色 2 Char"/>
    <w:link w:val="63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3">
    <w:name w:val="浅色底纹 - 强调文字颜色 21"/>
    <w:basedOn w:val="1"/>
    <w:next w:val="1"/>
    <w:link w:val="62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5">
    <w:name w:val="日期 Char1"/>
    <w:qFormat/>
    <w:uiPriority w:val="0"/>
    <w:rPr>
      <w:kern w:val="2"/>
      <w:sz w:val="21"/>
      <w:szCs w:val="22"/>
    </w:rPr>
  </w:style>
  <w:style w:type="character" w:customStyle="1" w:styleId="66">
    <w:name w:val="彩色网格 - 强调文字颜色 1 Char"/>
    <w:link w:val="67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7">
    <w:name w:val="彩色网格 - 强调文字颜色 11"/>
    <w:basedOn w:val="1"/>
    <w:next w:val="1"/>
    <w:link w:val="66"/>
    <w:qFormat/>
    <w:uiPriority w:val="0"/>
    <w:rPr>
      <w:i/>
      <w:iCs/>
      <w:color w:val="000000"/>
      <w:szCs w:val="22"/>
    </w:rPr>
  </w:style>
  <w:style w:type="character" w:customStyle="1" w:styleId="68">
    <w:name w:val="标题5 Char Char"/>
    <w:link w:val="69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69">
    <w:name w:val="标题5"/>
    <w:basedOn w:val="4"/>
    <w:link w:val="68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0">
    <w:name w:val="批注文字 Char"/>
    <w:link w:val="16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1">
    <w:name w:val="标题4 Char Char"/>
    <w:link w:val="72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2">
    <w:name w:val="标题4"/>
    <w:basedOn w:val="3"/>
    <w:next w:val="21"/>
    <w:link w:val="71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3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4">
    <w:name w:val="明显强调1"/>
    <w:qFormat/>
    <w:uiPriority w:val="0"/>
    <w:rPr>
      <w:b/>
      <w:bCs/>
      <w:i/>
      <w:iCs/>
      <w:color w:val="4F81BD"/>
    </w:rPr>
  </w:style>
  <w:style w:type="character" w:customStyle="1" w:styleId="75">
    <w:name w:val="文档结构图 Char"/>
    <w:link w:val="15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6">
    <w:name w:val="Char Char9"/>
    <w:qFormat/>
    <w:uiPriority w:val="0"/>
    <w:rPr>
      <w:kern w:val="2"/>
      <w:sz w:val="21"/>
      <w:szCs w:val="22"/>
    </w:rPr>
  </w:style>
  <w:style w:type="character" w:customStyle="1" w:styleId="77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8">
    <w:name w:val="正文文本 Char1"/>
    <w:qFormat/>
    <w:uiPriority w:val="0"/>
    <w:rPr>
      <w:kern w:val="2"/>
      <w:sz w:val="21"/>
      <w:szCs w:val="22"/>
    </w:rPr>
  </w:style>
  <w:style w:type="character" w:customStyle="1" w:styleId="79">
    <w:name w:val="页眉 Char"/>
    <w:link w:val="30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不明显参考1"/>
    <w:qFormat/>
    <w:uiPriority w:val="0"/>
    <w:rPr>
      <w:smallCaps/>
      <w:color w:val="C0504D"/>
      <w:u w:val="single"/>
    </w:rPr>
  </w:style>
  <w:style w:type="character" w:customStyle="1" w:styleId="81">
    <w:name w:val="副标题 Char"/>
    <w:link w:val="3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2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3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4">
    <w:name w:val="批注框文本 Char1"/>
    <w:qFormat/>
    <w:uiPriority w:val="0"/>
    <w:rPr>
      <w:kern w:val="2"/>
      <w:sz w:val="18"/>
      <w:szCs w:val="18"/>
    </w:rPr>
  </w:style>
  <w:style w:type="character" w:customStyle="1" w:styleId="85">
    <w:name w:val="书籍标题1"/>
    <w:qFormat/>
    <w:uiPriority w:val="0"/>
    <w:rPr>
      <w:b/>
      <w:bCs/>
      <w:smallCaps/>
      <w:spacing w:val="5"/>
    </w:rPr>
  </w:style>
  <w:style w:type="character" w:customStyle="1" w:styleId="86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7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8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89">
    <w:name w:val="正文文本 Char"/>
    <w:link w:val="18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正文缩进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2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5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6">
    <w:name w:val="纯文本 Char"/>
    <w:link w:val="24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8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99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1">
    <w:name w:val="不明显强调1"/>
    <w:qFormat/>
    <w:uiPriority w:val="0"/>
    <w:rPr>
      <w:i/>
      <w:iCs/>
      <w:color w:val="808080"/>
    </w:rPr>
  </w:style>
  <w:style w:type="character" w:customStyle="1" w:styleId="102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3">
    <w:name w:val="ask-title"/>
    <w:basedOn w:val="47"/>
    <w:qFormat/>
    <w:uiPriority w:val="0"/>
  </w:style>
  <w:style w:type="character" w:customStyle="1" w:styleId="104">
    <w:name w:val="font161"/>
    <w:qFormat/>
    <w:uiPriority w:val="0"/>
    <w:rPr>
      <w:b/>
      <w:bCs/>
      <w:sz w:val="32"/>
      <w:szCs w:val="32"/>
    </w:rPr>
  </w:style>
  <w:style w:type="character" w:customStyle="1" w:styleId="105">
    <w:name w:val="apple-converted-space"/>
    <w:basedOn w:val="47"/>
    <w:qFormat/>
    <w:uiPriority w:val="0"/>
  </w:style>
  <w:style w:type="character" w:customStyle="1" w:styleId="106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8">
    <w:name w:val="样式1"/>
    <w:basedOn w:val="4"/>
    <w:qFormat/>
    <w:uiPriority w:val="0"/>
    <w:rPr>
      <w:rFonts w:eastAsia="Arial"/>
    </w:rPr>
  </w:style>
  <w:style w:type="paragraph" w:customStyle="1" w:styleId="109">
    <w:name w:val="样式4"/>
    <w:basedOn w:val="4"/>
    <w:qFormat/>
    <w:uiPriority w:val="0"/>
    <w:rPr>
      <w:rFonts w:eastAsia="Arial"/>
    </w:rPr>
  </w:style>
  <w:style w:type="paragraph" w:customStyle="1" w:styleId="11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1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2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默认段落字体 Para Char Char Char Char"/>
    <w:basedOn w:val="1"/>
    <w:qFormat/>
    <w:uiPriority w:val="0"/>
  </w:style>
  <w:style w:type="paragraph" w:customStyle="1" w:styleId="114">
    <w:name w:val="样式2"/>
    <w:basedOn w:val="4"/>
    <w:qFormat/>
    <w:uiPriority w:val="0"/>
  </w:style>
  <w:style w:type="paragraph" w:customStyle="1" w:styleId="115">
    <w:name w:val="XW编号正文"/>
    <w:basedOn w:val="116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6">
    <w:name w:val="XW正文"/>
    <w:basedOn w:val="19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7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8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19">
    <w:name w:val="目录标题"/>
    <w:basedOn w:val="2"/>
    <w:next w:val="1"/>
    <w:qFormat/>
    <w:uiPriority w:val="0"/>
    <w:pPr>
      <w:outlineLvl w:val="9"/>
    </w:pPr>
  </w:style>
  <w:style w:type="paragraph" w:customStyle="1" w:styleId="120">
    <w:name w:val="A2"/>
    <w:basedOn w:val="24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1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2">
    <w:name w:val="A3"/>
    <w:basedOn w:val="123"/>
    <w:qFormat/>
    <w:uiPriority w:val="0"/>
    <w:rPr>
      <w:sz w:val="21"/>
    </w:rPr>
  </w:style>
  <w:style w:type="paragraph" w:customStyle="1" w:styleId="123">
    <w:name w:val="A1"/>
    <w:basedOn w:val="24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5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7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8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29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1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2">
    <w:name w:val="样式3"/>
    <w:basedOn w:val="4"/>
    <w:qFormat/>
    <w:uiPriority w:val="0"/>
    <w:rPr>
      <w:rFonts w:eastAsia="Arial"/>
    </w:rPr>
  </w:style>
  <w:style w:type="paragraph" w:customStyle="1" w:styleId="133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4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5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6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7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8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39">
    <w:name w:val="Char"/>
    <w:basedOn w:val="1"/>
    <w:qFormat/>
    <w:uiPriority w:val="0"/>
  </w:style>
  <w:style w:type="paragraph" w:customStyle="1" w:styleId="14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1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2">
    <w:name w:val="菲页(卷)"/>
    <w:basedOn w:val="2"/>
    <w:next w:val="121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3">
    <w:name w:val="表内文字"/>
    <w:basedOn w:val="24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13</Pages>
  <Words>4183</Words>
  <Characters>4732</Characters>
  <Lines>30</Lines>
  <Paragraphs>8</Paragraphs>
  <TotalTime>11</TotalTime>
  <ScaleCrop>false</ScaleCrop>
  <LinksUpToDate>false</LinksUpToDate>
  <CharactersWithSpaces>4786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2022-08-11T13:37:00Z</dcterms:created>
  <dc:creator>e510</dc:creator>
  <cp:lastModifiedBy>海阔天空</cp:lastModifiedBy>
  <cp:lastPrinted>2019-05-06T09:43:00Z</cp:lastPrinted>
  <dcterms:modified xsi:type="dcterms:W3CDTF">2022-10-10T01:06:42Z</dcterms:modified>
  <dc:title>中华人民共和国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A613DD1B75C44F42BCCFD94376B39B69</vt:lpwstr>
  </property>
</Properties>
</file>