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82515" w:rsidRDefault="00C82515">
      <w:pPr>
        <w:jc w:val="center"/>
        <w:rPr>
          <w:b/>
          <w:sz w:val="44"/>
          <w:szCs w:val="44"/>
        </w:rPr>
      </w:pPr>
    </w:p>
    <w:p w:rsidR="00C82515" w:rsidRDefault="00D126E4">
      <w:pPr>
        <w:jc w:val="center"/>
        <w:rPr>
          <w:b/>
          <w:sz w:val="44"/>
          <w:szCs w:val="44"/>
        </w:rPr>
      </w:pPr>
      <w:r>
        <w:rPr>
          <w:rFonts w:hint="eastAsia"/>
          <w:b/>
          <w:sz w:val="44"/>
          <w:szCs w:val="44"/>
        </w:rPr>
        <w:t>安庆铜矿自建房安全隐患整改工程</w:t>
      </w:r>
    </w:p>
    <w:p w:rsidR="00C82515" w:rsidRDefault="00D126E4">
      <w:pPr>
        <w:jc w:val="center"/>
        <w:rPr>
          <w:b/>
          <w:sz w:val="44"/>
          <w:szCs w:val="44"/>
        </w:rPr>
      </w:pPr>
      <w:r>
        <w:rPr>
          <w:rFonts w:hint="eastAsia"/>
          <w:b/>
          <w:sz w:val="44"/>
          <w:szCs w:val="44"/>
        </w:rPr>
        <w:t>劳务分包</w:t>
      </w:r>
    </w:p>
    <w:p w:rsidR="00C82515" w:rsidRDefault="00D126E4">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C82515" w:rsidRDefault="00D126E4">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sidR="003A01E8">
        <w:rPr>
          <w:rFonts w:hint="eastAsia"/>
          <w:color w:val="000000" w:themeColor="text1"/>
          <w:sz w:val="32"/>
          <w:szCs w:val="32"/>
        </w:rPr>
        <w:t>72</w:t>
      </w:r>
      <w:r>
        <w:rPr>
          <w:rFonts w:hint="eastAsia"/>
          <w:sz w:val="32"/>
          <w:szCs w:val="32"/>
        </w:rPr>
        <w:t>）</w:t>
      </w:r>
    </w:p>
    <w:p w:rsidR="00C82515" w:rsidRDefault="00C82515">
      <w:pPr>
        <w:jc w:val="center"/>
        <w:rPr>
          <w:sz w:val="24"/>
          <w:szCs w:val="24"/>
          <w:u w:val="single"/>
        </w:rPr>
      </w:pPr>
    </w:p>
    <w:p w:rsidR="00C82515" w:rsidRDefault="00C82515">
      <w:pPr>
        <w:jc w:val="center"/>
        <w:rPr>
          <w:sz w:val="24"/>
          <w:szCs w:val="24"/>
          <w:u w:val="single"/>
        </w:rPr>
      </w:pPr>
    </w:p>
    <w:p w:rsidR="00C82515" w:rsidRDefault="00D126E4">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C82515" w:rsidRDefault="00C82515">
      <w:pPr>
        <w:rPr>
          <w:sz w:val="24"/>
          <w:szCs w:val="24"/>
        </w:rPr>
      </w:pPr>
    </w:p>
    <w:p w:rsidR="00C82515" w:rsidRDefault="00C82515">
      <w:pPr>
        <w:rPr>
          <w:sz w:val="24"/>
          <w:szCs w:val="24"/>
        </w:rPr>
      </w:pPr>
    </w:p>
    <w:p w:rsidR="00C82515" w:rsidRDefault="00C82515">
      <w:pPr>
        <w:rPr>
          <w:sz w:val="24"/>
          <w:szCs w:val="24"/>
        </w:rPr>
      </w:pPr>
    </w:p>
    <w:p w:rsidR="00C82515" w:rsidRDefault="00D126E4">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r>
        <w:rPr>
          <w:rFonts w:hint="eastAsia"/>
          <w:sz w:val="24"/>
          <w:szCs w:val="24"/>
          <w:u w:val="single"/>
        </w:rPr>
        <w:t>安庆铜矿自建房安全隐患整改工程劳务分包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C82515" w:rsidRDefault="00D126E4">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C82515" w:rsidRDefault="00D126E4">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w:t>
      </w:r>
      <w:r>
        <w:rPr>
          <w:rFonts w:hint="eastAsia"/>
          <w:color w:val="000000"/>
          <w:sz w:val="28"/>
          <w:szCs w:val="28"/>
          <w:u w:val="single"/>
        </w:rPr>
        <w:t>2</w:t>
      </w:r>
      <w:r>
        <w:rPr>
          <w:rFonts w:hint="eastAsia"/>
          <w:color w:val="000000"/>
          <w:sz w:val="28"/>
          <w:szCs w:val="28"/>
          <w:u w:val="single"/>
        </w:rPr>
        <w:t>月</w:t>
      </w:r>
      <w:r w:rsidR="003A01E8">
        <w:rPr>
          <w:rFonts w:hint="eastAsia"/>
          <w:color w:val="000000"/>
          <w:sz w:val="28"/>
          <w:szCs w:val="28"/>
          <w:u w:val="single"/>
        </w:rPr>
        <w:t>29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C82515" w:rsidRDefault="00C82515">
      <w:pPr>
        <w:widowControl/>
        <w:shd w:val="clear" w:color="auto" w:fill="FFFFFF"/>
        <w:spacing w:line="520" w:lineRule="exact"/>
        <w:jc w:val="center"/>
        <w:rPr>
          <w:rFonts w:ascii="宋体" w:hAnsi="宋体"/>
          <w:b/>
          <w:bCs/>
          <w:sz w:val="32"/>
          <w:szCs w:val="32"/>
        </w:rPr>
      </w:pPr>
    </w:p>
    <w:p w:rsidR="00C82515" w:rsidRDefault="00D126E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安庆铜矿自建房安全隐患整改工程</w:t>
      </w:r>
    </w:p>
    <w:p w:rsidR="00C82515" w:rsidRDefault="00D126E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C82515" w:rsidRDefault="00D126E4">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安庆铜矿自建房安全隐患整改工程</w:t>
      </w:r>
      <w:r>
        <w:rPr>
          <w:rFonts w:hint="eastAsia"/>
          <w:b/>
          <w:color w:val="000000" w:themeColor="text1"/>
          <w:sz w:val="24"/>
          <w:szCs w:val="24"/>
          <w:u w:val="single"/>
        </w:rPr>
        <w:t>劳务分包</w:t>
      </w:r>
      <w:r>
        <w:rPr>
          <w:rFonts w:hint="eastAsia"/>
          <w:sz w:val="24"/>
          <w:szCs w:val="24"/>
        </w:rPr>
        <w:t>进行招标。</w:t>
      </w:r>
    </w:p>
    <w:p w:rsidR="00C82515" w:rsidRDefault="00D126E4">
      <w:pPr>
        <w:numPr>
          <w:ilvl w:val="0"/>
          <w:numId w:val="1"/>
        </w:numPr>
        <w:spacing w:line="360" w:lineRule="auto"/>
        <w:jc w:val="left"/>
        <w:rPr>
          <w:b/>
          <w:sz w:val="28"/>
          <w:szCs w:val="28"/>
        </w:rPr>
      </w:pPr>
      <w:r>
        <w:rPr>
          <w:rFonts w:hint="eastAsia"/>
          <w:b/>
          <w:sz w:val="28"/>
          <w:szCs w:val="28"/>
        </w:rPr>
        <w:t>招标形式及说明：</w:t>
      </w:r>
    </w:p>
    <w:p w:rsidR="00C82515" w:rsidRDefault="00D126E4">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C82515" w:rsidRDefault="00D126E4">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3A01E8">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，班组自备施工机具，项目部提供施工所需的水源、电源接驳点，由劳务队伍接驳至施工位置，住宿费用自行解决。</w:t>
      </w:r>
    </w:p>
    <w:p w:rsidR="00C82515" w:rsidRDefault="00D126E4">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22</w:t>
      </w:r>
      <w:r>
        <w:rPr>
          <w:rFonts w:ascii="宋体" w:hAnsi="宋体" w:hint="eastAsia"/>
          <w:color w:val="000000" w:themeColor="text1"/>
          <w:sz w:val="24"/>
          <w:szCs w:val="24"/>
        </w:rPr>
        <w:t>人。</w:t>
      </w:r>
      <w:bookmarkStart w:id="0" w:name="_GoBack"/>
      <w:bookmarkEnd w:id="0"/>
    </w:p>
    <w:p w:rsidR="00C82515" w:rsidRDefault="00D126E4">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、本次招标选择队伍数量：综合班组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C82515" w:rsidRDefault="00D126E4">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、班组必须自行组织人员及时进行自带材料清理、整理，做好现场文明施工，达到铜陵市相关要求。</w:t>
      </w:r>
    </w:p>
    <w:p w:rsidR="00C82515" w:rsidRDefault="00D126E4">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张兴国</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17705622016</w:t>
      </w:r>
    </w:p>
    <w:p w:rsidR="00C82515" w:rsidRDefault="00D126E4">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C82515" w:rsidRDefault="00D126E4">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C82515" w:rsidRDefault="00D126E4">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4</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w:t>
      </w:r>
      <w:r w:rsidR="003A01E8">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C82515" w:rsidRDefault="00D126E4">
      <w:pPr>
        <w:spacing w:line="360" w:lineRule="auto"/>
        <w:jc w:val="left"/>
        <w:rPr>
          <w:b/>
          <w:sz w:val="28"/>
          <w:szCs w:val="28"/>
        </w:rPr>
      </w:pPr>
      <w:r>
        <w:rPr>
          <w:rFonts w:hint="eastAsia"/>
          <w:b/>
          <w:sz w:val="28"/>
          <w:szCs w:val="28"/>
        </w:rPr>
        <w:t>二、工期要求：</w:t>
      </w:r>
    </w:p>
    <w:p w:rsidR="00C82515" w:rsidRDefault="00D126E4">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C82515" w:rsidRDefault="00D126E4">
      <w:pPr>
        <w:spacing w:line="360" w:lineRule="auto"/>
        <w:jc w:val="left"/>
        <w:rPr>
          <w:b/>
          <w:sz w:val="28"/>
          <w:szCs w:val="28"/>
        </w:rPr>
      </w:pPr>
      <w:r>
        <w:rPr>
          <w:rFonts w:hint="eastAsia"/>
          <w:b/>
          <w:sz w:val="28"/>
          <w:szCs w:val="28"/>
        </w:rPr>
        <w:t>三、其他要求：</w:t>
      </w:r>
    </w:p>
    <w:p w:rsidR="00C82515" w:rsidRDefault="00D126E4">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C82515" w:rsidRDefault="00D126E4">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C82515" w:rsidRDefault="00D126E4">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C82515" w:rsidRDefault="00D126E4">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C82515" w:rsidRDefault="00D126E4">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C82515" w:rsidRDefault="00D126E4">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C82515" w:rsidRDefault="00D126E4">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w:t>
      </w:r>
      <w:r>
        <w:rPr>
          <w:rFonts w:ascii="宋体" w:hAnsi="宋体" w:cs="宋体"/>
          <w:sz w:val="24"/>
          <w:szCs w:val="24"/>
        </w:rPr>
        <w:t>止合同并追偿。</w:t>
      </w:r>
    </w:p>
    <w:p w:rsidR="00C82515" w:rsidRDefault="00D126E4">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C82515" w:rsidRDefault="00D126E4">
      <w:pPr>
        <w:spacing w:line="540" w:lineRule="exact"/>
        <w:rPr>
          <w:b/>
          <w:sz w:val="28"/>
          <w:szCs w:val="28"/>
        </w:rPr>
      </w:pPr>
      <w:r>
        <w:rPr>
          <w:rFonts w:hint="eastAsia"/>
          <w:b/>
          <w:sz w:val="28"/>
          <w:szCs w:val="28"/>
        </w:rPr>
        <w:t>四</w:t>
      </w:r>
      <w:r>
        <w:rPr>
          <w:b/>
          <w:sz w:val="28"/>
          <w:szCs w:val="28"/>
        </w:rPr>
        <w:t>、投标文件格式及送达：</w:t>
      </w:r>
    </w:p>
    <w:p w:rsidR="00C82515" w:rsidRDefault="00D126E4">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、投标文件正本一份，密封在档案袋内。在档案袋封面上盖公章并且注明工程名称、招标编号及投标公司名称，报价表上盖公章并公司法定代表人签字。</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sidR="003A01E8">
        <w:rPr>
          <w:rFonts w:ascii="宋体" w:hAnsi="宋体" w:hint="eastAsia"/>
          <w:color w:val="000000"/>
          <w:sz w:val="24"/>
          <w:szCs w:val="24"/>
        </w:rPr>
        <w:t>一楼</w:t>
      </w:r>
      <w:r>
        <w:rPr>
          <w:rFonts w:ascii="宋体" w:hAnsi="宋体" w:hint="eastAsia"/>
          <w:color w:val="000000"/>
          <w:sz w:val="24"/>
          <w:szCs w:val="24"/>
        </w:rPr>
        <w:t>第二事业部</w:t>
      </w:r>
      <w:r>
        <w:rPr>
          <w:rFonts w:ascii="宋体" w:hAnsi="宋体" w:hint="eastAsia"/>
          <w:color w:val="000000"/>
          <w:sz w:val="24"/>
          <w:szCs w:val="24"/>
        </w:rPr>
        <w:t>经营部</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C82515" w:rsidRDefault="00D126E4">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C82515" w:rsidRDefault="00D126E4">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C82515" w:rsidRDefault="00D126E4">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r>
        <w:rPr>
          <w:rFonts w:ascii="宋体" w:hAnsi="宋体"/>
          <w:color w:val="000000"/>
          <w:sz w:val="24"/>
          <w:szCs w:val="24"/>
        </w:rPr>
        <w:t>。</w:t>
      </w:r>
    </w:p>
    <w:p w:rsidR="00C82515" w:rsidRDefault="00D126E4">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C82515" w:rsidRDefault="00D126E4">
      <w:pPr>
        <w:spacing w:line="360" w:lineRule="auto"/>
        <w:rPr>
          <w:rFonts w:ascii="宋体" w:hAnsi="宋体" w:cs="宋体"/>
          <w:sz w:val="24"/>
          <w:szCs w:val="24"/>
        </w:rPr>
      </w:pPr>
      <w:r>
        <w:rPr>
          <w:rFonts w:ascii="宋体" w:hAnsi="宋体" w:cs="宋体" w:hint="eastAsia"/>
          <w:sz w:val="24"/>
          <w:szCs w:val="24"/>
        </w:rPr>
        <w:t>（一）、本次评标采用合理低价中标。</w:t>
      </w:r>
    </w:p>
    <w:p w:rsidR="00C82515" w:rsidRDefault="00D126E4">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C82515">
      <w:pPr>
        <w:spacing w:line="360" w:lineRule="auto"/>
        <w:rPr>
          <w:rFonts w:ascii="宋体" w:hAnsi="宋体" w:cs="宋体"/>
          <w:sz w:val="24"/>
          <w:szCs w:val="24"/>
        </w:rPr>
      </w:pPr>
    </w:p>
    <w:p w:rsidR="00C82515" w:rsidRDefault="00D126E4">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C82515" w:rsidRDefault="00C82515">
      <w:pPr>
        <w:spacing w:line="540" w:lineRule="exact"/>
        <w:jc w:val="center"/>
        <w:rPr>
          <w:rFonts w:ascii="宋体" w:hAnsi="宋体" w:cs="宋体"/>
          <w:color w:val="FF0000"/>
          <w:sz w:val="28"/>
          <w:szCs w:val="28"/>
        </w:rPr>
      </w:pPr>
    </w:p>
    <w:p w:rsidR="00C82515" w:rsidRDefault="00D126E4">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C82515">
        <w:tc>
          <w:tcPr>
            <w:tcW w:w="959" w:type="dxa"/>
          </w:tcPr>
          <w:p w:rsidR="00C82515" w:rsidRDefault="00D126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C82515" w:rsidRDefault="00D126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C82515" w:rsidRDefault="00D126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C82515" w:rsidRDefault="00D126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C82515" w:rsidRDefault="00D126E4">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C82515">
        <w:tc>
          <w:tcPr>
            <w:tcW w:w="959" w:type="dxa"/>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C82515">
        <w:tc>
          <w:tcPr>
            <w:tcW w:w="959" w:type="dxa"/>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C82515">
        <w:tc>
          <w:tcPr>
            <w:tcW w:w="959" w:type="dxa"/>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C82515" w:rsidRDefault="00D126E4">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C82515" w:rsidRDefault="00D126E4">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C82515" w:rsidRDefault="00C82515">
      <w:pPr>
        <w:spacing w:line="540" w:lineRule="exact"/>
        <w:rPr>
          <w:rFonts w:ascii="宋体" w:hAnsi="宋体" w:cs="Arial"/>
          <w:b/>
          <w:color w:val="FF0000"/>
          <w:sz w:val="32"/>
          <w:szCs w:val="32"/>
        </w:rPr>
      </w:pPr>
    </w:p>
    <w:p w:rsidR="00C82515" w:rsidRDefault="00C82515">
      <w:pPr>
        <w:spacing w:line="540" w:lineRule="exact"/>
        <w:jc w:val="center"/>
        <w:rPr>
          <w:rFonts w:ascii="宋体" w:hAnsi="宋体" w:cs="Arial"/>
          <w:b/>
          <w:color w:val="FF0000"/>
          <w:sz w:val="32"/>
          <w:szCs w:val="32"/>
        </w:rPr>
      </w:pPr>
    </w:p>
    <w:p w:rsidR="00C82515" w:rsidRDefault="00C82515">
      <w:pPr>
        <w:spacing w:line="540" w:lineRule="exact"/>
        <w:jc w:val="center"/>
        <w:rPr>
          <w:rFonts w:ascii="宋体" w:hAnsi="宋体" w:cs="Arial"/>
          <w:b/>
          <w:color w:val="FF0000"/>
          <w:sz w:val="32"/>
          <w:szCs w:val="32"/>
        </w:rPr>
      </w:pPr>
    </w:p>
    <w:p w:rsidR="00C82515" w:rsidRDefault="00D126E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82515" w:rsidRDefault="00C82515">
      <w:pPr>
        <w:spacing w:line="440" w:lineRule="exact"/>
        <w:ind w:firstLineChars="2250" w:firstLine="5400"/>
        <w:rPr>
          <w:rFonts w:ascii="宋体" w:hAnsi="宋体" w:cs="Arial"/>
          <w:sz w:val="24"/>
        </w:rPr>
      </w:pPr>
    </w:p>
    <w:p w:rsidR="00C82515" w:rsidRDefault="00D126E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82515" w:rsidRDefault="00C82515">
      <w:pPr>
        <w:spacing w:line="440" w:lineRule="exact"/>
        <w:ind w:firstLineChars="2250" w:firstLine="5400"/>
        <w:rPr>
          <w:rFonts w:ascii="宋体" w:hAnsi="宋体" w:cs="Arial"/>
          <w:sz w:val="24"/>
        </w:rPr>
      </w:pPr>
    </w:p>
    <w:p w:rsidR="00C82515" w:rsidRDefault="00D126E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C82515" w:rsidRDefault="00C82515">
      <w:pPr>
        <w:spacing w:line="440" w:lineRule="exact"/>
        <w:rPr>
          <w:rFonts w:ascii="宋体" w:hAnsi="宋体" w:cs="宋体"/>
          <w:color w:val="FF0000"/>
          <w:sz w:val="28"/>
          <w:szCs w:val="28"/>
        </w:rPr>
      </w:pPr>
    </w:p>
    <w:p w:rsidR="00C82515" w:rsidRDefault="00C82515">
      <w:pPr>
        <w:spacing w:line="440" w:lineRule="exact"/>
        <w:rPr>
          <w:rFonts w:ascii="宋体" w:hAnsi="宋体" w:cs="宋体"/>
          <w:color w:val="FF0000"/>
          <w:sz w:val="28"/>
          <w:szCs w:val="28"/>
        </w:rPr>
      </w:pPr>
    </w:p>
    <w:p w:rsidR="00C82515" w:rsidRDefault="00C82515">
      <w:pPr>
        <w:spacing w:line="440" w:lineRule="exact"/>
        <w:rPr>
          <w:rFonts w:ascii="宋体" w:hAnsi="宋体" w:cs="宋体"/>
          <w:color w:val="FF0000"/>
          <w:sz w:val="28"/>
          <w:szCs w:val="28"/>
        </w:rPr>
      </w:pPr>
    </w:p>
    <w:p w:rsidR="00C82515" w:rsidRDefault="00C82515">
      <w:pPr>
        <w:spacing w:line="440" w:lineRule="exact"/>
        <w:rPr>
          <w:rFonts w:ascii="宋体" w:hAnsi="宋体" w:cs="宋体"/>
          <w:color w:val="FF0000"/>
          <w:sz w:val="28"/>
          <w:szCs w:val="28"/>
        </w:rPr>
      </w:pPr>
    </w:p>
    <w:p w:rsidR="00C82515" w:rsidRDefault="00C82515">
      <w:pPr>
        <w:spacing w:line="440" w:lineRule="exact"/>
        <w:rPr>
          <w:rFonts w:ascii="宋体" w:hAnsi="宋体" w:cs="宋体"/>
          <w:color w:val="FF0000"/>
          <w:sz w:val="28"/>
          <w:szCs w:val="28"/>
        </w:rPr>
      </w:pPr>
    </w:p>
    <w:p w:rsidR="00C82515" w:rsidRDefault="00C82515">
      <w:pPr>
        <w:spacing w:line="440" w:lineRule="exact"/>
        <w:rPr>
          <w:rFonts w:ascii="宋体" w:hAnsi="宋体" w:cs="宋体"/>
          <w:color w:val="FF0000"/>
          <w:sz w:val="28"/>
          <w:szCs w:val="28"/>
        </w:rPr>
      </w:pPr>
    </w:p>
    <w:p w:rsidR="00C82515" w:rsidRDefault="00C82515">
      <w:pPr>
        <w:spacing w:line="440" w:lineRule="exact"/>
        <w:rPr>
          <w:rFonts w:ascii="宋体" w:hAnsi="宋体" w:cs="宋体"/>
          <w:color w:val="FF0000"/>
          <w:sz w:val="28"/>
          <w:szCs w:val="28"/>
        </w:rPr>
      </w:pPr>
    </w:p>
    <w:p w:rsidR="00C82515" w:rsidRDefault="00C82515">
      <w:pPr>
        <w:spacing w:line="440" w:lineRule="exact"/>
        <w:rPr>
          <w:rFonts w:ascii="宋体" w:hAnsi="宋体" w:cs="宋体"/>
          <w:color w:val="FF0000"/>
          <w:sz w:val="28"/>
          <w:szCs w:val="28"/>
        </w:rPr>
      </w:pPr>
    </w:p>
    <w:p w:rsidR="00C82515" w:rsidRDefault="00C82515">
      <w:pPr>
        <w:spacing w:line="540" w:lineRule="exact"/>
        <w:jc w:val="center"/>
        <w:rPr>
          <w:rFonts w:ascii="宋体" w:hAnsi="宋体" w:cs="宋体"/>
          <w:color w:val="FF0000"/>
          <w:sz w:val="28"/>
          <w:szCs w:val="28"/>
        </w:rPr>
      </w:pPr>
    </w:p>
    <w:p w:rsidR="00C82515" w:rsidRDefault="00D126E4">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C82515" w:rsidRDefault="00D126E4">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22</w:t>
      </w:r>
      <w:r>
        <w:rPr>
          <w:rFonts w:ascii="宋体" w:hAnsi="宋体" w:cs="宋体" w:hint="eastAsia"/>
          <w:sz w:val="28"/>
          <w:szCs w:val="28"/>
        </w:rPr>
        <w:t>人。且同意附件二报价说明中所有内容。</w:t>
      </w:r>
    </w:p>
    <w:p w:rsidR="00C82515" w:rsidRDefault="00C82515">
      <w:pPr>
        <w:spacing w:line="540" w:lineRule="exact"/>
        <w:rPr>
          <w:rFonts w:ascii="宋体" w:hAnsi="宋体" w:cs="宋体"/>
          <w:color w:val="FF0000"/>
          <w:sz w:val="28"/>
          <w:szCs w:val="28"/>
        </w:rPr>
      </w:pPr>
    </w:p>
    <w:p w:rsidR="00C82515" w:rsidRDefault="00D126E4">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C82515" w:rsidRDefault="00C82515">
      <w:pPr>
        <w:spacing w:line="540" w:lineRule="exact"/>
        <w:rPr>
          <w:rFonts w:ascii="宋体" w:hAnsi="宋体" w:cs="Arial"/>
          <w:b/>
          <w:color w:val="FF0000"/>
          <w:sz w:val="32"/>
          <w:szCs w:val="32"/>
        </w:rPr>
      </w:pPr>
    </w:p>
    <w:p w:rsidR="00C82515" w:rsidRDefault="00C82515">
      <w:pPr>
        <w:spacing w:line="540" w:lineRule="exact"/>
        <w:jc w:val="center"/>
        <w:rPr>
          <w:rFonts w:ascii="宋体" w:hAnsi="宋体" w:cs="Arial"/>
          <w:b/>
          <w:color w:val="FF0000"/>
          <w:sz w:val="32"/>
          <w:szCs w:val="32"/>
        </w:rPr>
      </w:pPr>
    </w:p>
    <w:p w:rsidR="00C82515" w:rsidRDefault="00C82515">
      <w:pPr>
        <w:spacing w:line="540" w:lineRule="exact"/>
        <w:jc w:val="center"/>
        <w:rPr>
          <w:rFonts w:ascii="宋体" w:hAnsi="宋体" w:cs="Arial"/>
          <w:b/>
          <w:color w:val="FF0000"/>
          <w:sz w:val="32"/>
          <w:szCs w:val="32"/>
        </w:rPr>
      </w:pPr>
    </w:p>
    <w:p w:rsidR="00C82515" w:rsidRDefault="00D126E4">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C82515" w:rsidRDefault="00C82515">
      <w:pPr>
        <w:spacing w:line="440" w:lineRule="exact"/>
        <w:ind w:firstLineChars="2250" w:firstLine="5400"/>
        <w:rPr>
          <w:rFonts w:ascii="宋体" w:hAnsi="宋体" w:cs="Arial"/>
          <w:sz w:val="24"/>
        </w:rPr>
      </w:pPr>
    </w:p>
    <w:p w:rsidR="00C82515" w:rsidRDefault="00D126E4">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C82515" w:rsidRDefault="00C82515">
      <w:pPr>
        <w:spacing w:line="440" w:lineRule="exact"/>
        <w:ind w:firstLineChars="2250" w:firstLine="5400"/>
        <w:rPr>
          <w:rFonts w:ascii="宋体" w:hAnsi="宋体" w:cs="Arial"/>
          <w:sz w:val="24"/>
        </w:rPr>
      </w:pPr>
    </w:p>
    <w:p w:rsidR="00C82515" w:rsidRDefault="00D126E4">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C82515" w:rsidRDefault="00C82515">
      <w:pPr>
        <w:spacing w:line="440" w:lineRule="exact"/>
        <w:rPr>
          <w:rFonts w:ascii="宋体" w:hAnsi="宋体" w:cs="宋体"/>
          <w:color w:val="FF0000"/>
          <w:sz w:val="28"/>
          <w:szCs w:val="28"/>
        </w:rPr>
      </w:pPr>
    </w:p>
    <w:p w:rsidR="00C82515" w:rsidRDefault="00C82515">
      <w:pPr>
        <w:spacing w:line="440" w:lineRule="exact"/>
        <w:rPr>
          <w:rFonts w:ascii="宋体" w:hAnsi="宋体" w:cs="宋体"/>
          <w:color w:val="FF0000"/>
          <w:sz w:val="28"/>
          <w:szCs w:val="28"/>
        </w:rPr>
      </w:pPr>
    </w:p>
    <w:p w:rsidR="00C82515" w:rsidRDefault="00C82515">
      <w:pPr>
        <w:spacing w:line="440" w:lineRule="exact"/>
        <w:rPr>
          <w:rFonts w:ascii="宋体" w:hAnsi="宋体" w:cs="宋体"/>
          <w:color w:val="FF0000"/>
          <w:sz w:val="28"/>
          <w:szCs w:val="28"/>
        </w:rPr>
        <w:sectPr w:rsidR="00C82515">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C82515" w:rsidRDefault="00D126E4">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C82515" w:rsidRDefault="00D126E4">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安庆铜矿自建房安全隐患整改工程报价表</w:t>
      </w:r>
    </w:p>
    <w:p w:rsidR="00C82515" w:rsidRDefault="00D126E4">
      <w:pPr>
        <w:widowControl/>
        <w:shd w:val="clear" w:color="auto" w:fill="FFFFFF"/>
        <w:spacing w:line="520" w:lineRule="exact"/>
        <w:jc w:val="left"/>
        <w:rPr>
          <w:b/>
          <w:sz w:val="18"/>
          <w:szCs w:val="18"/>
        </w:rPr>
      </w:pPr>
      <w:r>
        <w:rPr>
          <w:rFonts w:ascii="宋体" w:hAnsi="宋体" w:hint="eastAsia"/>
          <w:b/>
          <w:bCs/>
          <w:sz w:val="24"/>
          <w:szCs w:val="24"/>
        </w:rPr>
        <w:t>工程名称：安庆铜矿自建房安全隐患整改工程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C82515">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kern w:val="0"/>
                <w:sz w:val="20"/>
              </w:rPr>
            </w:pPr>
            <w:r>
              <w:rPr>
                <w:rFonts w:ascii="宋体" w:hAnsi="宋体" w:cs="宋体" w:hint="eastAsia"/>
                <w:b/>
                <w:kern w:val="0"/>
                <w:sz w:val="20"/>
              </w:rPr>
              <w:t>暂定</w:t>
            </w:r>
          </w:p>
          <w:p w:rsidR="00C82515" w:rsidRDefault="00D126E4">
            <w:pPr>
              <w:widowControl/>
              <w:jc w:val="center"/>
              <w:rPr>
                <w:rFonts w:ascii="宋体" w:hAnsi="宋体" w:cs="宋体"/>
                <w:b/>
                <w:kern w:val="0"/>
                <w:sz w:val="20"/>
              </w:rPr>
            </w:pPr>
            <w:r>
              <w:rPr>
                <w:rFonts w:ascii="宋体" w:hAnsi="宋体" w:cs="宋体" w:hint="eastAsia"/>
                <w:b/>
                <w:kern w:val="0"/>
                <w:sz w:val="20"/>
              </w:rP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C82515" w:rsidRDefault="00D126E4">
            <w:pPr>
              <w:jc w:val="center"/>
              <w:rPr>
                <w:rFonts w:ascii="宋体" w:hAnsi="宋体" w:cs="宋体"/>
                <w:b/>
                <w:bCs/>
                <w:kern w:val="0"/>
                <w:sz w:val="20"/>
              </w:rPr>
            </w:pPr>
            <w:r>
              <w:rPr>
                <w:rFonts w:ascii="宋体" w:hAnsi="宋体" w:cs="宋体" w:hint="eastAsia"/>
                <w:b/>
                <w:kern w:val="0"/>
                <w:sz w:val="20"/>
              </w:rPr>
              <w:t>劳务报价（含</w:t>
            </w:r>
            <w:r>
              <w:rPr>
                <w:rFonts w:ascii="宋体" w:hAnsi="宋体" w:cs="宋体" w:hint="eastAsia"/>
                <w:b/>
                <w:kern w:val="0"/>
                <w:sz w:val="20"/>
              </w:rPr>
              <w:t>3%</w:t>
            </w:r>
            <w:r>
              <w:rPr>
                <w:rFonts w:ascii="宋体" w:hAnsi="宋体" w:cs="宋体" w:hint="eastAsia"/>
                <w:b/>
                <w:kern w:val="0"/>
                <w:sz w:val="20"/>
              </w:rPr>
              <w:t>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kern w:val="0"/>
                <w:sz w:val="20"/>
              </w:rPr>
            </w:pPr>
            <w:r>
              <w:rPr>
                <w:rFonts w:ascii="宋体" w:hAnsi="宋体" w:cs="宋体" w:hint="eastAsia"/>
                <w:b/>
                <w:kern w:val="0"/>
                <w:sz w:val="20"/>
              </w:rPr>
              <w:t>备注</w:t>
            </w:r>
          </w:p>
        </w:tc>
      </w:tr>
      <w:tr w:rsidR="00C82515">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2515" w:rsidRDefault="00C82515">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2515" w:rsidRDefault="00C82515">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C82515" w:rsidRDefault="00C82515">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82515" w:rsidRDefault="00C82515">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C82515" w:rsidRDefault="00D126E4">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C82515" w:rsidRDefault="00C82515">
            <w:pPr>
              <w:widowControl/>
              <w:jc w:val="left"/>
              <w:rPr>
                <w:rFonts w:ascii="宋体" w:hAnsi="宋体" w:cs="宋体"/>
                <w:kern w:val="0"/>
                <w:sz w:val="20"/>
              </w:rPr>
            </w:pP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铲除油漆、涂料面</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16250.00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人工铲除墙面涂料及腻子层；垃圾清理；含所有人工、机械。</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墙面抹灰拆除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22750.00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color w:val="000000"/>
                <w:kern w:val="0"/>
                <w:sz w:val="18"/>
                <w:szCs w:val="18"/>
              </w:rPr>
            </w:pPr>
            <w:r>
              <w:rPr>
                <w:rFonts w:ascii="宋体" w:hAnsi="宋体" w:cs="宋体" w:hint="eastAsia"/>
                <w:color w:val="000000"/>
                <w:kern w:val="0"/>
                <w:sz w:val="18"/>
                <w:szCs w:val="18"/>
              </w:rPr>
              <w:t>人工拆除墙面抹灰。含所有人工、机械、活动脚手架。垃圾指定地点堆放。</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color w:val="000000"/>
                <w:kern w:val="0"/>
                <w:sz w:val="18"/>
                <w:szCs w:val="18"/>
              </w:rPr>
              <w:t>门窗拆除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4050.00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kern w:val="0"/>
                <w:sz w:val="18"/>
                <w:szCs w:val="18"/>
              </w:rPr>
            </w:pPr>
            <w:r>
              <w:rPr>
                <w:rFonts w:ascii="宋体" w:hAnsi="宋体" w:cs="宋体" w:hint="eastAsia"/>
                <w:color w:val="000000"/>
                <w:kern w:val="0"/>
                <w:sz w:val="18"/>
                <w:szCs w:val="18"/>
              </w:rPr>
              <w:t>人工拆除门窗。含所有人工、机械、活动脚手架。垃圾指定地点堆放。</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kern w:val="0"/>
                <w:sz w:val="18"/>
                <w:szCs w:val="18"/>
              </w:rPr>
              <w:t>人工拆除钢筋混凝土构件</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人工拆除设备基础等其他钢筋砼构件、清理现场、堆放整齐；</w:t>
            </w:r>
          </w:p>
          <w:p w:rsidR="00C82515" w:rsidRDefault="00D126E4">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kern w:val="0"/>
                <w:sz w:val="18"/>
                <w:szCs w:val="18"/>
              </w:rPr>
              <w:t>人工拆除素混凝土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29</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4060.00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人工拆除素混凝土构件、清理现场、堆放整齐；</w:t>
            </w:r>
          </w:p>
          <w:p w:rsidR="00C82515" w:rsidRDefault="00D126E4">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人工拆除砖砌体</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2530.00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人工拆除砖砌体、清理现场、堆放整齐；</w:t>
            </w:r>
          </w:p>
          <w:p w:rsidR="00C82515" w:rsidRDefault="00D126E4">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人工拆除</w:t>
            </w:r>
            <w:r>
              <w:rPr>
                <w:rFonts w:ascii="宋体" w:hAnsi="宋体" w:cs="宋体" w:hint="eastAsia"/>
                <w:kern w:val="0"/>
                <w:sz w:val="18"/>
                <w:szCs w:val="18"/>
              </w:rPr>
              <w:t>吊顶</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人工拆除</w:t>
            </w:r>
            <w:r>
              <w:rPr>
                <w:rFonts w:ascii="宋体" w:hAnsi="宋体" w:cs="宋体" w:hint="eastAsia"/>
                <w:kern w:val="0"/>
                <w:sz w:val="18"/>
                <w:szCs w:val="18"/>
              </w:rPr>
              <w:t>原有吊顶</w:t>
            </w:r>
            <w:r>
              <w:rPr>
                <w:rFonts w:ascii="宋体" w:hAnsi="宋体" w:cs="宋体" w:hint="eastAsia"/>
                <w:kern w:val="0"/>
                <w:sz w:val="18"/>
                <w:szCs w:val="18"/>
              </w:rPr>
              <w:t>、清理现场、堆放整齐；</w:t>
            </w:r>
          </w:p>
          <w:p w:rsidR="00C82515" w:rsidRDefault="00D126E4">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砖基础砌筑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kern w:val="0"/>
                <w:sz w:val="18"/>
                <w:szCs w:val="18"/>
              </w:rPr>
            </w:pPr>
            <w:r>
              <w:rPr>
                <w:rFonts w:ascii="宋体" w:hAnsi="宋体" w:cs="宋体" w:hint="eastAsia"/>
                <w:color w:val="000000"/>
                <w:kern w:val="0"/>
                <w:sz w:val="22"/>
                <w:szCs w:val="22"/>
                <w:lang w:bidi="ar"/>
              </w:rPr>
              <w:t>1562.40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、砂浆调配，墙体砌筑、浇水湿润、养护，厂区内材料运输</w:t>
            </w:r>
            <w:r>
              <w:rPr>
                <w:rFonts w:ascii="宋体" w:hAnsi="宋体" w:cs="宋体" w:hint="eastAsia"/>
                <w:kern w:val="0"/>
                <w:sz w:val="18"/>
                <w:szCs w:val="18"/>
              </w:rPr>
              <w:t>100m</w:t>
            </w:r>
            <w:r>
              <w:rPr>
                <w:rFonts w:ascii="宋体" w:hAnsi="宋体" w:cs="宋体" w:hint="eastAsia"/>
                <w:kern w:val="0"/>
                <w:sz w:val="18"/>
                <w:szCs w:val="18"/>
              </w:rPr>
              <w:t>，防潮层施工等。含所有人工、</w:t>
            </w:r>
            <w:r>
              <w:rPr>
                <w:rFonts w:ascii="宋体" w:hAnsi="宋体" w:cs="宋体" w:hint="eastAsia"/>
                <w:kern w:val="0"/>
                <w:sz w:val="18"/>
                <w:szCs w:val="18"/>
              </w:rPr>
              <w:t>材料</w:t>
            </w:r>
            <w:r>
              <w:rPr>
                <w:rFonts w:ascii="宋体" w:hAnsi="宋体" w:cs="宋体" w:hint="eastAsia"/>
                <w:kern w:val="0"/>
                <w:sz w:val="18"/>
                <w:szCs w:val="18"/>
              </w:rPr>
              <w:t>、</w:t>
            </w:r>
            <w:r>
              <w:rPr>
                <w:rFonts w:ascii="宋体" w:hAnsi="宋体" w:cs="宋体" w:hint="eastAsia"/>
                <w:kern w:val="0"/>
                <w:sz w:val="18"/>
                <w:szCs w:val="18"/>
              </w:rPr>
              <w:lastRenderedPageBreak/>
              <w:t>机具及厂区内水平运输</w:t>
            </w:r>
            <w:r>
              <w:rPr>
                <w:rFonts w:ascii="宋体" w:hAnsi="宋体" w:cs="宋体" w:hint="eastAsia"/>
                <w:kern w:val="0"/>
                <w:sz w:val="18"/>
                <w:szCs w:val="18"/>
              </w:rPr>
              <w:t>100m</w:t>
            </w:r>
            <w:r>
              <w:rPr>
                <w:rFonts w:ascii="宋体" w:hAnsi="宋体" w:cs="宋体" w:hint="eastAsia"/>
                <w:kern w:val="0"/>
                <w:sz w:val="18"/>
                <w:szCs w:val="18"/>
              </w:rPr>
              <w:t>；</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lastRenderedPageBreak/>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标准砖墙砌筑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16.3</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m</w:t>
            </w:r>
            <w:r>
              <w:rPr>
                <w:rFonts w:ascii="宋体" w:hAnsi="宋体" w:cs="宋体" w:hint="eastAsia"/>
                <w:color w:val="000000"/>
                <w:kern w:val="0"/>
                <w:sz w:val="18"/>
                <w:szCs w:val="18"/>
                <w:lang w:bidi="ar"/>
              </w:rPr>
              <w:t>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2738.40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、砂浆调配，墙体砌筑、浇水湿润、养护，厂区内材料运输</w:t>
            </w:r>
            <w:r>
              <w:rPr>
                <w:rFonts w:ascii="宋体" w:hAnsi="宋体" w:cs="宋体" w:hint="eastAsia"/>
                <w:kern w:val="0"/>
                <w:sz w:val="18"/>
                <w:szCs w:val="18"/>
              </w:rPr>
              <w:t>100m</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r>
              <w:rPr>
                <w:rFonts w:ascii="宋体" w:hAnsi="宋体" w:cs="宋体" w:hint="eastAsia"/>
                <w:kern w:val="0"/>
                <w:sz w:val="18"/>
                <w:szCs w:val="18"/>
              </w:rPr>
              <w:t>100m</w:t>
            </w:r>
            <w:r>
              <w:rPr>
                <w:rFonts w:ascii="宋体" w:hAnsi="宋体" w:cs="宋体" w:hint="eastAsia"/>
                <w:kern w:val="0"/>
                <w:sz w:val="18"/>
                <w:szCs w:val="18"/>
              </w:rPr>
              <w:t>；</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地面混凝土面层（</w:t>
            </w:r>
            <w:r>
              <w:rPr>
                <w:rFonts w:ascii="宋体" w:hAnsi="宋体" w:cs="宋体" w:hint="eastAsia"/>
                <w:kern w:val="0"/>
                <w:sz w:val="18"/>
                <w:szCs w:val="18"/>
              </w:rPr>
              <w:t>25CM</w:t>
            </w:r>
            <w:r>
              <w:rPr>
                <w:rFonts w:ascii="宋体" w:hAnsi="宋体" w:cs="宋体" w:hint="eastAsia"/>
                <w:kern w:val="0"/>
                <w:sz w:val="18"/>
                <w:szCs w:val="18"/>
              </w:rPr>
              <w:t>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、放样、清扫路基，模板租赁、安拆、运输，混凝土浇筑、收光，切缝，养护，含所有人工、机械，</w:t>
            </w:r>
            <w:r>
              <w:rPr>
                <w:rFonts w:ascii="宋体" w:hAnsi="宋体" w:cs="宋体" w:hint="eastAsia"/>
                <w:kern w:val="0"/>
                <w:sz w:val="18"/>
                <w:szCs w:val="18"/>
              </w:rPr>
              <w:t>薄膜等辅材及</w:t>
            </w:r>
            <w:r>
              <w:rPr>
                <w:rFonts w:ascii="宋体" w:hAnsi="宋体" w:cs="宋体" w:hint="eastAsia"/>
                <w:kern w:val="0"/>
                <w:sz w:val="18"/>
                <w:szCs w:val="18"/>
              </w:rPr>
              <w:t>厂区内材料运输</w:t>
            </w:r>
            <w:r>
              <w:rPr>
                <w:rFonts w:ascii="宋体" w:hAnsi="宋体" w:cs="宋体" w:hint="eastAsia"/>
                <w:kern w:val="0"/>
                <w:sz w:val="18"/>
                <w:szCs w:val="18"/>
              </w:rPr>
              <w:t>100m</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钢制防盗门安装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550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88000.00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门安装</w:t>
            </w:r>
            <w:r>
              <w:rPr>
                <w:rFonts w:ascii="宋体" w:hAnsi="宋体" w:cs="宋体" w:hint="eastAsia"/>
                <w:color w:val="000000"/>
                <w:kern w:val="0"/>
                <w:sz w:val="18"/>
                <w:szCs w:val="18"/>
              </w:rPr>
              <w:t>:</w:t>
            </w:r>
            <w:r>
              <w:rPr>
                <w:rFonts w:ascii="宋体" w:hAnsi="宋体" w:cs="宋体" w:hint="eastAsia"/>
                <w:color w:val="000000"/>
                <w:kern w:val="0"/>
                <w:sz w:val="18"/>
                <w:szCs w:val="18"/>
              </w:rPr>
              <w:t>校正门框扇、凿洞、安装门窗、塞缝等全部操作过程</w:t>
            </w:r>
            <w:r>
              <w:rPr>
                <w:rFonts w:ascii="宋体" w:hAnsi="宋体" w:cs="宋体" w:hint="eastAsia"/>
                <w:color w:val="000000"/>
                <w:kern w:val="0"/>
                <w:sz w:val="18"/>
                <w:szCs w:val="18"/>
              </w:rPr>
              <w:t>;</w:t>
            </w:r>
          </w:p>
          <w:p w:rsidR="00C82515" w:rsidRDefault="00D126E4">
            <w:pPr>
              <w:widowControl/>
              <w:jc w:val="left"/>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窗安装</w:t>
            </w:r>
            <w:r>
              <w:rPr>
                <w:rFonts w:ascii="宋体" w:hAnsi="宋体" w:cs="宋体" w:hint="eastAsia"/>
                <w:color w:val="000000"/>
                <w:kern w:val="0"/>
                <w:sz w:val="18"/>
                <w:szCs w:val="18"/>
              </w:rPr>
              <w:t>:</w:t>
            </w:r>
            <w:r>
              <w:rPr>
                <w:rFonts w:ascii="宋体" w:hAnsi="宋体" w:cs="宋体" w:hint="eastAsia"/>
                <w:color w:val="000000"/>
                <w:kern w:val="0"/>
                <w:sz w:val="18"/>
                <w:szCs w:val="18"/>
              </w:rPr>
              <w:t>现场搬运、安装框扇、校正、安装玻璃及五金配件</w:t>
            </w:r>
            <w:r>
              <w:rPr>
                <w:rFonts w:ascii="宋体" w:hAnsi="宋体" w:cs="宋体" w:hint="eastAsia"/>
                <w:color w:val="000000"/>
                <w:kern w:val="0"/>
                <w:sz w:val="18"/>
                <w:szCs w:val="18"/>
              </w:rPr>
              <w:t>,</w:t>
            </w:r>
            <w:r>
              <w:rPr>
                <w:rFonts w:ascii="宋体" w:hAnsi="宋体" w:cs="宋体" w:hint="eastAsia"/>
                <w:color w:val="000000"/>
                <w:kern w:val="0"/>
                <w:sz w:val="18"/>
                <w:szCs w:val="18"/>
              </w:rPr>
              <w:t>周边塞口、清扫等。</w:t>
            </w:r>
          </w:p>
          <w:p w:rsidR="00C82515" w:rsidRDefault="00D126E4">
            <w:pPr>
              <w:widowControl/>
              <w:jc w:val="left"/>
              <w:rPr>
                <w:rFonts w:ascii="宋体" w:hAnsi="宋体" w:cs="宋体"/>
                <w:color w:val="000000"/>
                <w:kern w:val="0"/>
                <w:sz w:val="18"/>
                <w:szCs w:val="18"/>
              </w:rPr>
            </w:pPr>
            <w:r>
              <w:rPr>
                <w:rFonts w:ascii="宋体" w:hAnsi="宋体" w:cs="宋体" w:hint="eastAsia"/>
                <w:color w:val="000000"/>
                <w:kern w:val="0"/>
                <w:sz w:val="18"/>
                <w:szCs w:val="18"/>
              </w:rPr>
              <w:t>3.</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r>
              <w:rPr>
                <w:rFonts w:ascii="宋体" w:hAnsi="宋体" w:cs="宋体" w:hint="eastAsia"/>
                <w:kern w:val="0"/>
                <w:sz w:val="18"/>
                <w:szCs w:val="18"/>
              </w:rPr>
              <w:t>注：乙方需提供厂家合格证明文件。</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彩铝窗安装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现场搬运、安装框扇、校正、安装玻璃及五金配件、周边塞口打胶、清扫等。</w:t>
            </w:r>
          </w:p>
          <w:p w:rsidR="00C82515" w:rsidRDefault="00D126E4">
            <w:pPr>
              <w:widowControl/>
              <w:jc w:val="left"/>
              <w:rPr>
                <w:rFonts w:ascii="宋体" w:hAnsi="宋体" w:cs="宋体"/>
                <w:color w:val="000000"/>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r>
              <w:rPr>
                <w:rFonts w:ascii="宋体" w:hAnsi="宋体" w:cs="宋体" w:hint="eastAsia"/>
                <w:kern w:val="0"/>
                <w:sz w:val="18"/>
                <w:szCs w:val="18"/>
              </w:rPr>
              <w:t>注：乙方需提供厂家合格证明文件。</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屋面加盖树脂瓦</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40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92000.00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砂浆</w:t>
            </w:r>
            <w:r>
              <w:rPr>
                <w:rFonts w:ascii="宋体" w:hAnsi="宋体" w:cs="宋体" w:hint="eastAsia"/>
                <w:kern w:val="0"/>
                <w:sz w:val="18"/>
                <w:szCs w:val="18"/>
              </w:rPr>
              <w:t>(</w:t>
            </w:r>
            <w:r>
              <w:rPr>
                <w:rFonts w:ascii="宋体" w:hAnsi="宋体" w:cs="宋体" w:hint="eastAsia"/>
                <w:kern w:val="0"/>
                <w:sz w:val="18"/>
                <w:szCs w:val="18"/>
              </w:rPr>
              <w:t>制作</w:t>
            </w:r>
            <w:r>
              <w:rPr>
                <w:rFonts w:ascii="宋体" w:hAnsi="宋体" w:cs="宋体" w:hint="eastAsia"/>
                <w:kern w:val="0"/>
                <w:sz w:val="18"/>
                <w:szCs w:val="18"/>
              </w:rPr>
              <w:t>)</w:t>
            </w:r>
            <w:r>
              <w:rPr>
                <w:rFonts w:ascii="宋体" w:hAnsi="宋体" w:cs="宋体" w:hint="eastAsia"/>
                <w:kern w:val="0"/>
                <w:sz w:val="18"/>
                <w:szCs w:val="18"/>
              </w:rPr>
              <w:t>运输、在木或钢檩条上铺瓦、钻孔、安装瓦脊。</w:t>
            </w:r>
          </w:p>
          <w:p w:rsidR="00C82515" w:rsidRDefault="00D126E4">
            <w:pPr>
              <w:widowControl/>
              <w:jc w:val="left"/>
              <w:rPr>
                <w:rFonts w:ascii="宋体" w:hAnsi="宋体" w:cs="宋体"/>
                <w:color w:val="000000"/>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地砖铺贴</w:t>
            </w:r>
            <w:r>
              <w:rPr>
                <w:rFonts w:ascii="宋体" w:hAnsi="宋体" w:cs="宋体" w:hint="eastAsia"/>
                <w:kern w:val="0"/>
                <w:sz w:val="18"/>
                <w:szCs w:val="18"/>
              </w:rPr>
              <w:t>600*600mm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、清理基层、刷素水泥浆、调制水泥砂浆或粘结剂、锯板、贴</w:t>
            </w:r>
            <w:r>
              <w:rPr>
                <w:rFonts w:ascii="宋体" w:hAnsi="宋体" w:cs="宋体" w:hint="eastAsia"/>
                <w:kern w:val="0"/>
                <w:sz w:val="18"/>
                <w:szCs w:val="18"/>
              </w:rPr>
              <w:t>8~10</w:t>
            </w:r>
            <w:r>
              <w:rPr>
                <w:rFonts w:ascii="宋体" w:hAnsi="宋体" w:cs="宋体" w:hint="eastAsia"/>
                <w:kern w:val="0"/>
                <w:sz w:val="18"/>
                <w:szCs w:val="18"/>
              </w:rPr>
              <w:t>厚磨光</w:t>
            </w:r>
            <w:r>
              <w:rPr>
                <w:rFonts w:ascii="宋体" w:hAnsi="宋体" w:cs="宋体" w:hint="eastAsia"/>
                <w:kern w:val="0"/>
                <w:sz w:val="18"/>
                <w:szCs w:val="18"/>
              </w:rPr>
              <w:t>地砖、</w:t>
            </w:r>
            <w:r>
              <w:rPr>
                <w:rFonts w:ascii="宋体" w:hAnsi="宋体" w:cs="宋体" w:hint="eastAsia"/>
                <w:kern w:val="0"/>
                <w:sz w:val="18"/>
                <w:szCs w:val="18"/>
              </w:rPr>
              <w:t>干水泥</w:t>
            </w:r>
            <w:r>
              <w:rPr>
                <w:rFonts w:ascii="宋体" w:hAnsi="宋体" w:cs="宋体" w:hint="eastAsia"/>
                <w:kern w:val="0"/>
                <w:sz w:val="18"/>
                <w:szCs w:val="18"/>
              </w:rPr>
              <w:t>擦缝、清理净面、养护。含所有人工、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地砖踢脚线安装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9</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、清理基层、刷素水泥浆、调制水泥砂浆或粘结剂、锯板、贴地砖、擦缝、清理净面、养护。含所有人工、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r>
              <w:rPr>
                <w:rFonts w:ascii="宋体" w:hAnsi="宋体" w:cs="宋体" w:hint="eastAsia"/>
                <w:kern w:val="0"/>
                <w:sz w:val="18"/>
                <w:szCs w:val="18"/>
              </w:rPr>
              <w:t>由乙方负责提</w:t>
            </w:r>
            <w:r>
              <w:rPr>
                <w:rFonts w:ascii="宋体" w:hAnsi="宋体" w:cs="宋体" w:hint="eastAsia"/>
                <w:kern w:val="0"/>
                <w:sz w:val="18"/>
                <w:szCs w:val="18"/>
              </w:rPr>
              <w:lastRenderedPageBreak/>
              <w:t>供成品踢脚线。</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lastRenderedPageBreak/>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kern w:val="0"/>
                <w:sz w:val="18"/>
                <w:szCs w:val="18"/>
              </w:rPr>
              <w:t>卫生间墙面涂膜防水</w:t>
            </w:r>
            <w:r>
              <w:rPr>
                <w:rFonts w:ascii="宋体" w:hAnsi="宋体" w:cs="宋体" w:hint="eastAsia"/>
                <w:kern w:val="0"/>
                <w:sz w:val="18"/>
                <w:szCs w:val="18"/>
              </w:rPr>
              <w:t>（</w:t>
            </w:r>
            <w:r>
              <w:rPr>
                <w:rFonts w:ascii="宋体" w:hAnsi="宋体" w:cs="宋体" w:hint="eastAsia"/>
                <w:kern w:val="0"/>
                <w:sz w:val="18"/>
                <w:szCs w:val="18"/>
              </w:rPr>
              <w:t>1.5</w:t>
            </w:r>
            <w:r>
              <w:rPr>
                <w:rFonts w:ascii="宋体" w:hAnsi="宋体" w:cs="宋体" w:hint="eastAsia"/>
                <w:kern w:val="0"/>
                <w:sz w:val="18"/>
                <w:szCs w:val="18"/>
              </w:rPr>
              <w:t>厚聚氨酯防水涂料</w:t>
            </w:r>
            <w:r>
              <w:rPr>
                <w:rFonts w:ascii="宋体" w:hAnsi="宋体" w:cs="宋体" w:hint="eastAsia"/>
                <w:kern w:val="0"/>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196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3528.00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、工作内容</w:t>
            </w:r>
            <w:r>
              <w:rPr>
                <w:rFonts w:ascii="宋体" w:hAnsi="宋体" w:cs="宋体" w:hint="eastAsia"/>
                <w:color w:val="000000"/>
                <w:kern w:val="0"/>
                <w:sz w:val="18"/>
                <w:szCs w:val="18"/>
              </w:rPr>
              <w:t>:</w:t>
            </w:r>
            <w:r>
              <w:rPr>
                <w:rFonts w:ascii="宋体" w:hAnsi="宋体" w:cs="宋体" w:hint="eastAsia"/>
                <w:color w:val="000000"/>
                <w:kern w:val="0"/>
                <w:sz w:val="18"/>
                <w:szCs w:val="18"/>
              </w:rPr>
              <w:t>清理基层、配制及涂刷防水涂料。注：防水材料由班组搬运施工现场；</w:t>
            </w:r>
            <w:r>
              <w:rPr>
                <w:rFonts w:ascii="宋体" w:hAnsi="宋体" w:cs="宋体" w:hint="eastAsia"/>
                <w:kern w:val="0"/>
                <w:sz w:val="18"/>
                <w:szCs w:val="18"/>
              </w:rPr>
              <w:t>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p>
          <w:p w:rsidR="00C82515" w:rsidRDefault="00D126E4">
            <w:pPr>
              <w:widowControl/>
              <w:jc w:val="left"/>
              <w:textAlignment w:val="center"/>
              <w:rPr>
                <w:rFonts w:ascii="宋体" w:hAnsi="宋体" w:cs="宋体"/>
                <w:color w:val="000000"/>
                <w:kern w:val="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、工程整体竣工验收后质保期</w:t>
            </w:r>
            <w:r>
              <w:rPr>
                <w:rFonts w:ascii="宋体" w:hAnsi="宋体" w:cs="宋体"/>
                <w:color w:val="000000"/>
                <w:kern w:val="0"/>
                <w:sz w:val="18"/>
                <w:szCs w:val="18"/>
              </w:rPr>
              <w:t>5</w:t>
            </w:r>
            <w:r>
              <w:rPr>
                <w:rFonts w:ascii="宋体" w:hAnsi="宋体" w:cs="宋体" w:hint="eastAsia"/>
                <w:color w:val="000000"/>
                <w:kern w:val="0"/>
                <w:sz w:val="18"/>
                <w:szCs w:val="18"/>
              </w:rPr>
              <w:t>年。</w:t>
            </w:r>
            <w:r>
              <w:rPr>
                <w:rFonts w:ascii="宋体" w:hAnsi="宋体" w:cs="宋体"/>
                <w:color w:val="000000"/>
                <w:kern w:val="0"/>
                <w:sz w:val="18"/>
                <w:szCs w:val="18"/>
              </w:rPr>
              <w:t>3</w:t>
            </w:r>
            <w:r>
              <w:rPr>
                <w:rFonts w:ascii="宋体" w:hAnsi="宋体" w:cs="宋体" w:hint="eastAsia"/>
                <w:color w:val="000000"/>
                <w:kern w:val="0"/>
                <w:sz w:val="18"/>
                <w:szCs w:val="18"/>
              </w:rPr>
              <w:t>、材质要求：</w:t>
            </w:r>
            <w:r>
              <w:rPr>
                <w:rFonts w:hint="eastAsia"/>
                <w:color w:val="FF0000"/>
                <w:sz w:val="18"/>
                <w:szCs w:val="18"/>
              </w:rPr>
              <w:t>聚氨酯防水涂料</w:t>
            </w:r>
            <w:r>
              <w:rPr>
                <w:rFonts w:hint="eastAsia"/>
                <w:color w:val="FF0000"/>
                <w:sz w:val="18"/>
                <w:szCs w:val="18"/>
              </w:rPr>
              <w:t xml:space="preserve"> JS I GB/T23445</w:t>
            </w:r>
            <w:r>
              <w:rPr>
                <w:rFonts w:hint="eastAsia"/>
                <w:color w:val="FF0000"/>
                <w:sz w:val="18"/>
                <w:szCs w:val="18"/>
              </w:rPr>
              <w:t>，标准：国标</w:t>
            </w:r>
            <w:r>
              <w:rPr>
                <w:color w:val="FF0000"/>
                <w:sz w:val="18"/>
                <w:szCs w:val="18"/>
              </w:rPr>
              <w:t>,</w:t>
            </w:r>
            <w:r>
              <w:rPr>
                <w:rFonts w:hint="eastAsia"/>
                <w:color w:val="FF0000"/>
                <w:sz w:val="18"/>
                <w:szCs w:val="18"/>
              </w:rPr>
              <w:t>检测站复试检测合格。</w:t>
            </w:r>
            <w:r>
              <w:rPr>
                <w:rFonts w:ascii="宋体" w:hAnsi="宋体" w:cs="宋体" w:hint="eastAsia"/>
                <w:color w:val="000000"/>
                <w:kern w:val="0"/>
                <w:sz w:val="18"/>
                <w:szCs w:val="18"/>
              </w:rPr>
              <w:t>Ⅰ级防水。</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墙面砖铺贴</w:t>
            </w:r>
            <w:r>
              <w:rPr>
                <w:rFonts w:ascii="宋体" w:hAnsi="宋体" w:cs="宋体" w:hint="eastAsia"/>
                <w:kern w:val="0"/>
                <w:sz w:val="18"/>
                <w:szCs w:val="18"/>
              </w:rPr>
              <w:t>300*600mm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392</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80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31360.00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color w:val="000000"/>
                <w:kern w:val="0"/>
                <w:sz w:val="18"/>
                <w:szCs w:val="18"/>
              </w:rPr>
            </w:pPr>
            <w:r>
              <w:rPr>
                <w:rFonts w:ascii="宋体" w:hAnsi="宋体" w:cs="宋体" w:hint="eastAsia"/>
                <w:kern w:val="0"/>
                <w:sz w:val="18"/>
                <w:szCs w:val="18"/>
              </w:rPr>
              <w:t>选料、放线、测量预拼、切割块料、调制水泥砂浆、抹结合层砂浆</w:t>
            </w:r>
            <w:r>
              <w:rPr>
                <w:rFonts w:ascii="宋体" w:hAnsi="宋体" w:cs="宋体" w:hint="eastAsia"/>
                <w:kern w:val="0"/>
                <w:sz w:val="18"/>
                <w:szCs w:val="18"/>
              </w:rPr>
              <w:t>(</w:t>
            </w:r>
            <w:r>
              <w:rPr>
                <w:rFonts w:ascii="宋体" w:hAnsi="宋体" w:cs="宋体" w:hint="eastAsia"/>
                <w:kern w:val="0"/>
                <w:sz w:val="18"/>
                <w:szCs w:val="18"/>
              </w:rPr>
              <w:t>刷粘结剂</w:t>
            </w:r>
            <w:r>
              <w:rPr>
                <w:rFonts w:ascii="宋体" w:hAnsi="宋体" w:cs="宋体" w:hint="eastAsia"/>
                <w:kern w:val="0"/>
                <w:sz w:val="18"/>
                <w:szCs w:val="18"/>
              </w:rPr>
              <w:t>)</w:t>
            </w:r>
            <w:r>
              <w:rPr>
                <w:rFonts w:ascii="宋体" w:hAnsi="宋体" w:cs="宋体" w:hint="eastAsia"/>
                <w:kern w:val="0"/>
                <w:sz w:val="18"/>
                <w:szCs w:val="18"/>
              </w:rPr>
              <w:t>、贴块料、擦缝、养护、清洁表面。含所有人工、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kern w:val="0"/>
                <w:sz w:val="18"/>
                <w:szCs w:val="18"/>
              </w:rPr>
              <w:t>墙面抹灰</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12000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240000.00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jc w:val="left"/>
              <w:rPr>
                <w:rFonts w:ascii="宋体" w:hAnsi="宋体" w:cs="宋体"/>
                <w:color w:val="000000"/>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简单工具脚手架搭设，砂浆调配，抹灰找平、刷浆、洒水湿润、罩面压光，基层湿润、堵墙眼、清扫落地灰、门窗线条，钢丝网粘贴，含所有人工、</w:t>
            </w:r>
            <w:r>
              <w:rPr>
                <w:rFonts w:ascii="宋体" w:hAnsi="宋体" w:cs="宋体" w:hint="eastAsia"/>
                <w:kern w:val="0"/>
                <w:sz w:val="18"/>
                <w:szCs w:val="18"/>
              </w:rPr>
              <w:t>材料</w:t>
            </w:r>
            <w:r>
              <w:rPr>
                <w:rFonts w:ascii="宋体" w:hAnsi="宋体" w:cs="宋体" w:hint="eastAsia"/>
                <w:kern w:val="0"/>
                <w:sz w:val="18"/>
                <w:szCs w:val="18"/>
              </w:rPr>
              <w:t>、机具及厂区内水平运输；</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19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kern w:val="0"/>
                <w:sz w:val="18"/>
                <w:szCs w:val="18"/>
              </w:rPr>
              <w:t>外墙涂料</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7000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126000.00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textAlignment w:val="center"/>
              <w:rPr>
                <w:rFonts w:ascii="宋体" w:hAnsi="宋体" w:cs="宋体"/>
                <w:color w:val="000000"/>
                <w:kern w:val="0"/>
                <w:sz w:val="18"/>
                <w:szCs w:val="18"/>
              </w:rPr>
            </w:pPr>
            <w:r>
              <w:rPr>
                <w:rFonts w:ascii="宋体" w:hAnsi="宋体" w:cs="宋体" w:hint="eastAsia"/>
                <w:kern w:val="0"/>
                <w:sz w:val="18"/>
                <w:szCs w:val="18"/>
              </w:rPr>
              <w:t>基层找平，外墙腻子</w:t>
            </w:r>
            <w:r>
              <w:rPr>
                <w:rFonts w:ascii="宋体" w:hAnsi="宋体" w:cs="宋体" w:hint="eastAsia"/>
                <w:kern w:val="0"/>
                <w:sz w:val="18"/>
                <w:szCs w:val="18"/>
              </w:rPr>
              <w:t>2</w:t>
            </w:r>
            <w:r>
              <w:rPr>
                <w:rFonts w:ascii="宋体" w:hAnsi="宋体" w:cs="宋体" w:hint="eastAsia"/>
                <w:kern w:val="0"/>
                <w:sz w:val="18"/>
                <w:szCs w:val="18"/>
              </w:rPr>
              <w:t>遍，外墙涂料两遍，含所有人工、材料、机械；厂区内材料运输</w:t>
            </w:r>
            <w:r>
              <w:rPr>
                <w:rFonts w:ascii="宋体" w:hAnsi="宋体" w:cs="宋体" w:hint="eastAsia"/>
                <w:kern w:val="0"/>
                <w:sz w:val="18"/>
                <w:szCs w:val="18"/>
              </w:rPr>
              <w:t>。</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20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kern w:val="0"/>
                <w:sz w:val="18"/>
                <w:szCs w:val="18"/>
              </w:rPr>
            </w:pPr>
            <w:r>
              <w:rPr>
                <w:rFonts w:ascii="宋体" w:hAnsi="宋体" w:cs="宋体" w:hint="eastAsia"/>
                <w:color w:val="0000FF"/>
                <w:kern w:val="0"/>
                <w:sz w:val="18"/>
                <w:szCs w:val="18"/>
              </w:rPr>
              <w:t>内墙</w:t>
            </w:r>
            <w:r>
              <w:rPr>
                <w:rFonts w:ascii="宋体" w:hAnsi="宋体" w:cs="宋体" w:hint="eastAsia"/>
                <w:color w:val="0000FF"/>
                <w:kern w:val="0"/>
                <w:sz w:val="18"/>
                <w:szCs w:val="18"/>
              </w:rPr>
              <w:t>、顶棚</w:t>
            </w:r>
            <w:r>
              <w:rPr>
                <w:rFonts w:ascii="宋体" w:hAnsi="宋体" w:cs="宋体" w:hint="eastAsia"/>
                <w:color w:val="0000FF"/>
                <w:kern w:val="0"/>
                <w:sz w:val="18"/>
                <w:szCs w:val="18"/>
              </w:rPr>
              <w:t>乳胶漆</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6000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FF"/>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84000.00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spacing w:line="320" w:lineRule="exact"/>
              <w:jc w:val="left"/>
              <w:rPr>
                <w:rFonts w:ascii="宋体" w:hAnsi="宋体" w:cs="宋体"/>
                <w:color w:val="000000"/>
                <w:kern w:val="0"/>
                <w:sz w:val="18"/>
                <w:szCs w:val="18"/>
              </w:rPr>
            </w:pPr>
            <w:r>
              <w:rPr>
                <w:rFonts w:ascii="宋体" w:hAnsi="宋体" w:cs="宋体" w:hint="eastAsia"/>
                <w:color w:val="0000FF"/>
                <w:kern w:val="0"/>
                <w:sz w:val="18"/>
                <w:szCs w:val="18"/>
              </w:rPr>
              <w:t>1</w:t>
            </w:r>
            <w:r>
              <w:rPr>
                <w:rFonts w:ascii="宋体" w:hAnsi="宋体" w:cs="宋体" w:hint="eastAsia"/>
                <w:color w:val="0000FF"/>
                <w:kern w:val="0"/>
                <w:sz w:val="18"/>
                <w:szCs w:val="18"/>
              </w:rPr>
              <w:t>、基层找平，刷界面剂，腻子</w:t>
            </w:r>
            <w:r>
              <w:rPr>
                <w:rFonts w:ascii="宋体" w:hAnsi="宋体" w:cs="宋体" w:hint="eastAsia"/>
                <w:color w:val="0000FF"/>
                <w:kern w:val="0"/>
                <w:sz w:val="18"/>
                <w:szCs w:val="18"/>
              </w:rPr>
              <w:t>2</w:t>
            </w:r>
            <w:r>
              <w:rPr>
                <w:rFonts w:ascii="宋体" w:hAnsi="宋体" w:cs="宋体" w:hint="eastAsia"/>
                <w:color w:val="0000FF"/>
                <w:kern w:val="0"/>
                <w:sz w:val="18"/>
                <w:szCs w:val="18"/>
              </w:rPr>
              <w:t>遍（满铺网格布），乳胶漆两遍。</w:t>
            </w:r>
            <w:r>
              <w:rPr>
                <w:rFonts w:ascii="宋体" w:hAnsi="宋体" w:cs="宋体" w:hint="eastAsia"/>
                <w:color w:val="0000FF"/>
                <w:kern w:val="0"/>
                <w:sz w:val="18"/>
                <w:szCs w:val="18"/>
              </w:rPr>
              <w:t>2</w:t>
            </w:r>
            <w:r>
              <w:rPr>
                <w:rFonts w:ascii="宋体" w:hAnsi="宋体" w:cs="宋体" w:hint="eastAsia"/>
                <w:color w:val="0000FF"/>
                <w:kern w:val="0"/>
                <w:sz w:val="18"/>
                <w:szCs w:val="18"/>
              </w:rPr>
              <w:t>、含所有人工、材料、机械及满堂脚手架搭设、成品保护等。厂区内材料运输。（含阴阳角条）；</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t>21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jc w:val="center"/>
              <w:rPr>
                <w:rFonts w:ascii="宋体" w:hAnsi="宋体" w:cs="宋体"/>
                <w:kern w:val="0"/>
                <w:sz w:val="18"/>
                <w:szCs w:val="18"/>
              </w:rPr>
            </w:pPr>
            <w:r>
              <w:rPr>
                <w:rFonts w:ascii="宋体" w:hAnsi="宋体" w:cs="宋体" w:hint="eastAsia"/>
                <w:kern w:val="0"/>
                <w:sz w:val="18"/>
                <w:szCs w:val="18"/>
              </w:rPr>
              <w:t>矿棉</w:t>
            </w:r>
            <w:r>
              <w:rPr>
                <w:rFonts w:ascii="宋体" w:hAnsi="宋体" w:cs="宋体" w:hint="eastAsia"/>
                <w:kern w:val="0"/>
                <w:sz w:val="18"/>
                <w:szCs w:val="18"/>
              </w:rPr>
              <w:t>板吊顶</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30000.00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spacing w:line="320" w:lineRule="exact"/>
              <w:jc w:val="left"/>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、清理基层</w:t>
            </w:r>
            <w:r>
              <w:rPr>
                <w:rFonts w:ascii="宋体" w:hAnsi="宋体" w:cs="宋体" w:hint="eastAsia"/>
                <w:kern w:val="0"/>
                <w:sz w:val="18"/>
                <w:szCs w:val="18"/>
              </w:rPr>
              <w:t>,</w:t>
            </w:r>
            <w:r>
              <w:rPr>
                <w:rFonts w:ascii="宋体" w:hAnsi="宋体" w:cs="宋体" w:hint="eastAsia"/>
                <w:kern w:val="0"/>
                <w:sz w:val="18"/>
                <w:szCs w:val="18"/>
              </w:rPr>
              <w:t>选料、切割、下料、安装龙骨及吊配附件</w:t>
            </w:r>
            <w:r>
              <w:rPr>
                <w:rFonts w:ascii="宋体" w:hAnsi="宋体" w:cs="宋体" w:hint="eastAsia"/>
                <w:kern w:val="0"/>
                <w:sz w:val="18"/>
                <w:szCs w:val="18"/>
              </w:rPr>
              <w:t>,</w:t>
            </w:r>
            <w:r>
              <w:rPr>
                <w:rFonts w:ascii="宋体" w:hAnsi="宋体" w:cs="宋体" w:hint="eastAsia"/>
                <w:kern w:val="0"/>
                <w:sz w:val="18"/>
                <w:szCs w:val="18"/>
              </w:rPr>
              <w:t>裁制、安装面板（</w:t>
            </w:r>
            <w:r>
              <w:rPr>
                <w:rFonts w:ascii="宋体" w:hAnsi="宋体" w:cs="宋体" w:hint="eastAsia"/>
                <w:kern w:val="0"/>
                <w:sz w:val="18"/>
                <w:szCs w:val="18"/>
              </w:rPr>
              <w:t>600*600</w:t>
            </w:r>
            <w:r>
              <w:rPr>
                <w:rFonts w:ascii="宋体" w:hAnsi="宋体" w:cs="宋体" w:hint="eastAsia"/>
                <w:kern w:val="0"/>
                <w:sz w:val="18"/>
                <w:szCs w:val="18"/>
              </w:rPr>
              <w:t>）等全部操作过程；含所有人工、机具、辅材、活动脚手架搭设等；</w:t>
            </w:r>
            <w:r>
              <w:rPr>
                <w:rFonts w:ascii="宋体" w:hAnsi="宋体" w:cs="宋体" w:hint="eastAsia"/>
                <w:kern w:val="0"/>
                <w:sz w:val="18"/>
                <w:szCs w:val="18"/>
              </w:rPr>
              <w:t>面板及龙骨甲供，其余所有材料乙方自购。</w:t>
            </w:r>
          </w:p>
        </w:tc>
      </w:tr>
      <w:tr w:rsidR="00C82515">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kern w:val="0"/>
                <w:sz w:val="20"/>
              </w:rPr>
            </w:pPr>
            <w:r>
              <w:rPr>
                <w:rFonts w:hint="eastAsia"/>
                <w:kern w:val="0"/>
                <w:sz w:val="20"/>
              </w:rPr>
              <w:lastRenderedPageBreak/>
              <w:t>22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jc w:val="center"/>
              <w:rPr>
                <w:rFonts w:ascii="宋体" w:hAnsi="宋体" w:cs="宋体"/>
                <w:kern w:val="0"/>
                <w:sz w:val="18"/>
                <w:szCs w:val="18"/>
              </w:rPr>
            </w:pPr>
            <w:r>
              <w:rPr>
                <w:rFonts w:ascii="宋体" w:hAnsi="宋体" w:cs="宋体" w:hint="eastAsia"/>
                <w:kern w:val="0"/>
                <w:sz w:val="18"/>
                <w:szCs w:val="18"/>
              </w:rPr>
              <w:t>集成吊顶</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150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kern w:val="0"/>
                <w:sz w:val="18"/>
                <w:szCs w:val="18"/>
              </w:rPr>
            </w:pPr>
            <w:r>
              <w:rPr>
                <w:rFonts w:ascii="宋体" w:hAnsi="宋体" w:cs="宋体" w:hint="eastAsia"/>
                <w:color w:val="000000"/>
                <w:kern w:val="0"/>
                <w:sz w:val="18"/>
                <w:szCs w:val="18"/>
                <w:lang w:bidi="ar"/>
              </w:rPr>
              <w:t>23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textAlignment w:val="center"/>
              <w:rPr>
                <w:rFonts w:ascii="宋体" w:hAnsi="宋体" w:cs="宋体"/>
                <w:color w:val="000000"/>
                <w:sz w:val="22"/>
                <w:szCs w:val="22"/>
              </w:rPr>
            </w:pPr>
            <w:r>
              <w:rPr>
                <w:rFonts w:ascii="宋体" w:hAnsi="宋体" w:cs="宋体" w:hint="eastAsia"/>
                <w:color w:val="000000"/>
                <w:sz w:val="22"/>
                <w:szCs w:val="22"/>
              </w:rPr>
              <w:t>3450.00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C82515">
            <w:pPr>
              <w:widowControl/>
              <w:jc w:val="left"/>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C82515" w:rsidRDefault="00D126E4">
            <w:pPr>
              <w:widowControl/>
              <w:spacing w:line="320" w:lineRule="exact"/>
              <w:jc w:val="left"/>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、清理基层</w:t>
            </w:r>
            <w:r>
              <w:rPr>
                <w:rFonts w:ascii="宋体" w:hAnsi="宋体" w:cs="宋体" w:hint="eastAsia"/>
                <w:kern w:val="0"/>
                <w:sz w:val="18"/>
                <w:szCs w:val="18"/>
              </w:rPr>
              <w:t>,</w:t>
            </w:r>
            <w:r>
              <w:rPr>
                <w:rFonts w:ascii="宋体" w:hAnsi="宋体" w:cs="宋体" w:hint="eastAsia"/>
                <w:kern w:val="0"/>
                <w:sz w:val="18"/>
                <w:szCs w:val="18"/>
              </w:rPr>
              <w:t>选料、切割、下料、安装龙骨及吊配附件</w:t>
            </w:r>
            <w:r>
              <w:rPr>
                <w:rFonts w:ascii="宋体" w:hAnsi="宋体" w:cs="宋体" w:hint="eastAsia"/>
                <w:kern w:val="0"/>
                <w:sz w:val="18"/>
                <w:szCs w:val="18"/>
              </w:rPr>
              <w:t>,</w:t>
            </w:r>
            <w:r>
              <w:rPr>
                <w:rFonts w:ascii="宋体" w:hAnsi="宋体" w:cs="宋体" w:hint="eastAsia"/>
                <w:kern w:val="0"/>
                <w:sz w:val="18"/>
                <w:szCs w:val="18"/>
              </w:rPr>
              <w:t>裁制、安装面板（</w:t>
            </w:r>
            <w:r>
              <w:rPr>
                <w:rFonts w:ascii="宋体" w:hAnsi="宋体" w:cs="宋体" w:hint="eastAsia"/>
                <w:kern w:val="0"/>
                <w:sz w:val="18"/>
                <w:szCs w:val="18"/>
              </w:rPr>
              <w:t>600*600</w:t>
            </w:r>
            <w:r>
              <w:rPr>
                <w:rFonts w:ascii="宋体" w:hAnsi="宋体" w:cs="宋体" w:hint="eastAsia"/>
                <w:kern w:val="0"/>
                <w:sz w:val="18"/>
                <w:szCs w:val="18"/>
              </w:rPr>
              <w:t>）等全部操作过程；含所有人工、机具、辅材、活动脚手架搭设等</w:t>
            </w:r>
            <w:r>
              <w:rPr>
                <w:rFonts w:ascii="宋体" w:hAnsi="宋体" w:cs="宋体" w:hint="eastAsia"/>
                <w:kern w:val="0"/>
                <w:sz w:val="18"/>
                <w:szCs w:val="18"/>
              </w:rPr>
              <w:t>。面板及龙骨甲供，其余所有材料乙方自购。</w:t>
            </w:r>
          </w:p>
        </w:tc>
      </w:tr>
      <w:tr w:rsidR="00C82515">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C82515" w:rsidRDefault="00D126E4">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995978.80</w:t>
            </w:r>
            <w:r>
              <w:rPr>
                <w:rFonts w:ascii="宋体" w:hAnsi="宋体" w:cs="宋体" w:hint="eastAsia"/>
                <w:color w:val="000000"/>
                <w:kern w:val="0"/>
                <w:sz w:val="22"/>
                <w:szCs w:val="22"/>
                <w:lang w:bidi="ar"/>
              </w:rPr>
              <w:t>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C82515">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C82515" w:rsidRDefault="00D126E4">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C82515" w:rsidRDefault="00D126E4">
            <w:pPr>
              <w:widowControl/>
              <w:numPr>
                <w:ilvl w:val="0"/>
                <w:numId w:val="4"/>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未明确项目按业主</w:t>
            </w:r>
            <w:r>
              <w:rPr>
                <w:rFonts w:ascii="宋体" w:hAnsi="宋体" w:cs="宋体" w:hint="eastAsia"/>
                <w:b/>
                <w:bCs/>
                <w:color w:val="FF0000"/>
                <w:kern w:val="0"/>
                <w:sz w:val="22"/>
                <w:szCs w:val="22"/>
              </w:rPr>
              <w:t>单位（扣除甲供材）税前结算造价</w:t>
            </w:r>
            <w:r>
              <w:rPr>
                <w:rFonts w:ascii="宋体" w:hAnsi="宋体" w:cs="宋体" w:hint="eastAsia"/>
                <w:b/>
                <w:bCs/>
                <w:color w:val="FF0000"/>
                <w:kern w:val="0"/>
                <w:sz w:val="22"/>
                <w:szCs w:val="22"/>
              </w:rPr>
              <w:t>下浮</w:t>
            </w:r>
            <w:r>
              <w:rPr>
                <w:rFonts w:ascii="宋体" w:hAnsi="宋体" w:cs="宋体" w:hint="eastAsia"/>
                <w:b/>
                <w:bCs/>
                <w:color w:val="FF0000"/>
                <w:kern w:val="0"/>
                <w:sz w:val="22"/>
                <w:szCs w:val="22"/>
              </w:rPr>
              <w:t>1</w:t>
            </w:r>
            <w:r>
              <w:rPr>
                <w:rFonts w:ascii="宋体" w:hAnsi="宋体" w:cs="宋体" w:hint="eastAsia"/>
                <w:b/>
                <w:bCs/>
                <w:color w:val="FF0000"/>
                <w:kern w:val="0"/>
                <w:sz w:val="22"/>
                <w:szCs w:val="22"/>
              </w:rPr>
              <w:t>2</w:t>
            </w:r>
            <w:r>
              <w:rPr>
                <w:rFonts w:ascii="宋体" w:hAnsi="宋体" w:cs="宋体" w:hint="eastAsia"/>
                <w:b/>
                <w:bCs/>
                <w:color w:val="FF0000"/>
                <w:kern w:val="0"/>
                <w:sz w:val="22"/>
                <w:szCs w:val="22"/>
              </w:rPr>
              <w:t>%</w:t>
            </w:r>
            <w:r>
              <w:rPr>
                <w:rFonts w:ascii="宋体" w:hAnsi="宋体" w:cs="宋体" w:hint="eastAsia"/>
                <w:b/>
                <w:bCs/>
                <w:color w:val="FF0000"/>
                <w:kern w:val="0"/>
                <w:sz w:val="22"/>
                <w:szCs w:val="22"/>
              </w:rPr>
              <w:t>（乙方</w:t>
            </w:r>
            <w:r>
              <w:rPr>
                <w:rFonts w:ascii="宋体" w:hAnsi="宋体" w:cs="宋体" w:hint="eastAsia"/>
                <w:b/>
                <w:bCs/>
                <w:color w:val="FF0000"/>
                <w:kern w:val="0"/>
                <w:sz w:val="22"/>
                <w:szCs w:val="22"/>
              </w:rPr>
              <w:t>承担并</w:t>
            </w:r>
            <w:r>
              <w:rPr>
                <w:rFonts w:ascii="宋体" w:hAnsi="宋体" w:cs="宋体" w:hint="eastAsia"/>
                <w:b/>
                <w:bCs/>
                <w:color w:val="FF0000"/>
                <w:kern w:val="0"/>
                <w:sz w:val="22"/>
                <w:szCs w:val="22"/>
              </w:rPr>
              <w:t>开具相应合法有效的增值税专用发票）。</w:t>
            </w:r>
          </w:p>
          <w:p w:rsidR="00C82515" w:rsidRDefault="00D126E4">
            <w:pPr>
              <w:widowControl/>
              <w:numPr>
                <w:ilvl w:val="0"/>
                <w:numId w:val="4"/>
              </w:numPr>
              <w:textAlignment w:val="center"/>
              <w:rPr>
                <w:rFonts w:ascii="宋体" w:hAnsi="宋体" w:cs="宋体"/>
                <w:b/>
                <w:bCs/>
                <w:color w:val="FF0000"/>
                <w:kern w:val="0"/>
                <w:sz w:val="22"/>
                <w:szCs w:val="22"/>
              </w:rPr>
            </w:pPr>
            <w:r>
              <w:rPr>
                <w:rFonts w:ascii="宋体" w:hAnsi="宋体" w:cs="宋体" w:hint="eastAsia"/>
                <w:b/>
                <w:bCs/>
                <w:color w:val="FF0000"/>
                <w:kern w:val="0"/>
                <w:sz w:val="22"/>
                <w:szCs w:val="22"/>
              </w:rPr>
              <w:t>以上报价含</w:t>
            </w:r>
            <w:r>
              <w:rPr>
                <w:rFonts w:ascii="宋体" w:hAnsi="宋体" w:cs="宋体" w:hint="eastAsia"/>
                <w:b/>
                <w:bCs/>
                <w:color w:val="FF0000"/>
                <w:kern w:val="0"/>
                <w:sz w:val="22"/>
                <w:szCs w:val="22"/>
              </w:rPr>
              <w:t>3%</w:t>
            </w:r>
            <w:r>
              <w:rPr>
                <w:rFonts w:ascii="宋体" w:hAnsi="宋体" w:cs="宋体" w:hint="eastAsia"/>
                <w:b/>
                <w:bCs/>
                <w:color w:val="FF0000"/>
                <w:kern w:val="0"/>
                <w:sz w:val="22"/>
                <w:szCs w:val="22"/>
              </w:rPr>
              <w:t>增值税，乙方</w:t>
            </w:r>
            <w:r>
              <w:rPr>
                <w:rFonts w:ascii="宋体" w:hAnsi="宋体" w:cs="宋体" w:hint="eastAsia"/>
                <w:b/>
                <w:bCs/>
                <w:color w:val="FF0000"/>
                <w:kern w:val="0"/>
                <w:sz w:val="22"/>
                <w:szCs w:val="22"/>
              </w:rPr>
              <w:t>承担并</w:t>
            </w:r>
            <w:r>
              <w:rPr>
                <w:rFonts w:ascii="宋体" w:hAnsi="宋体" w:cs="宋体" w:hint="eastAsia"/>
                <w:b/>
                <w:bCs/>
                <w:color w:val="FF0000"/>
                <w:kern w:val="0"/>
                <w:sz w:val="22"/>
                <w:szCs w:val="22"/>
              </w:rPr>
              <w:t>开具相应合法有效的增值税专用发票。</w:t>
            </w:r>
          </w:p>
          <w:p w:rsidR="00C82515" w:rsidRDefault="00D126E4">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Pr>
                <w:rFonts w:ascii="宋体" w:hAnsi="宋体" w:cs="宋体" w:hint="eastAsia"/>
                <w:kern w:val="0"/>
                <w:sz w:val="22"/>
                <w:szCs w:val="22"/>
              </w:rPr>
              <w:t>、</w:t>
            </w: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C82515" w:rsidRDefault="00D126E4">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w:t>
            </w:r>
            <w:r>
              <w:rPr>
                <w:rFonts w:ascii="宋体" w:hAnsi="宋体" w:cs="宋体" w:hint="eastAsia"/>
                <w:kern w:val="0"/>
                <w:sz w:val="22"/>
                <w:szCs w:val="22"/>
              </w:rPr>
              <w:t>工程施工完成后办理最终决算时应提供项目部确认的工期、安全及质量证明文件，如果不办理将不予办理最终结算。</w:t>
            </w:r>
          </w:p>
          <w:p w:rsidR="00C82515" w:rsidRDefault="00D126E4">
            <w:pPr>
              <w:widowControl/>
              <w:jc w:val="left"/>
              <w:textAlignment w:val="center"/>
              <w:rPr>
                <w:rFonts w:ascii="宋体" w:hAnsi="宋体" w:cs="宋体"/>
                <w:kern w:val="0"/>
                <w:sz w:val="22"/>
                <w:szCs w:val="22"/>
              </w:rPr>
            </w:pPr>
            <w:r>
              <w:rPr>
                <w:rFonts w:ascii="宋体" w:hAnsi="宋体" w:cs="宋体" w:hint="eastAsia"/>
                <w:kern w:val="0"/>
                <w:sz w:val="22"/>
                <w:szCs w:val="22"/>
              </w:rPr>
              <w:t>5</w:t>
            </w:r>
            <w:r>
              <w:rPr>
                <w:rFonts w:ascii="宋体" w:hAnsi="宋体" w:cs="宋体" w:hint="eastAsia"/>
                <w:kern w:val="0"/>
                <w:sz w:val="22"/>
                <w:szCs w:val="22"/>
              </w:rPr>
              <w:t>、本工程招标代理费由乙方承担。</w:t>
            </w:r>
          </w:p>
        </w:tc>
      </w:tr>
    </w:tbl>
    <w:p w:rsidR="00C82515" w:rsidRDefault="00C82515">
      <w:pPr>
        <w:widowControl/>
        <w:shd w:val="clear" w:color="auto" w:fill="FFFFFF"/>
        <w:spacing w:line="200" w:lineRule="exact"/>
        <w:rPr>
          <w:b/>
          <w:sz w:val="18"/>
          <w:szCs w:val="18"/>
        </w:rPr>
      </w:pPr>
    </w:p>
    <w:p w:rsidR="00C82515" w:rsidRDefault="00D126E4">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C82515" w:rsidRDefault="00D126E4">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、中标人必须自行组织人员及时进行自带材料清理、整理，做好现场文明施工，达到铜陵市相关要求。</w:t>
      </w:r>
    </w:p>
    <w:p w:rsidR="00C82515" w:rsidRDefault="00D126E4">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、材料卸货、运至仓库以及材料装车、从仓库运输至施工现场、进</w:t>
      </w:r>
      <w:r>
        <w:rPr>
          <w:rFonts w:ascii="宋体" w:hAnsi="宋体" w:hint="eastAsia"/>
          <w:color w:val="000000"/>
          <w:sz w:val="21"/>
          <w:szCs w:val="21"/>
        </w:rPr>
        <w:t>场材料保管均由中标人自行负责（包括防雨水、防火、防盗等）。</w:t>
      </w:r>
      <w:r>
        <w:rPr>
          <w:rFonts w:ascii="宋体" w:hAnsi="宋体" w:hint="eastAsia"/>
          <w:color w:val="000000"/>
          <w:sz w:val="21"/>
          <w:szCs w:val="21"/>
        </w:rPr>
        <w:t xml:space="preserve"> </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w:t>
      </w:r>
      <w:r>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w:t>
      </w:r>
      <w:r>
        <w:rPr>
          <w:rFonts w:ascii="宋体" w:hAnsi="宋体" w:hint="eastAsia"/>
          <w:color w:val="000000"/>
          <w:sz w:val="21"/>
          <w:szCs w:val="21"/>
        </w:rPr>
        <w:t>充分考虑；</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C82515" w:rsidRDefault="00D126E4">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C82515" w:rsidRDefault="00D126E4">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C82515" w:rsidRDefault="00D126E4">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C82515" w:rsidRDefault="00D126E4">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C82515" w:rsidRDefault="00D126E4">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C82515">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E4" w:rsidRDefault="00D126E4">
      <w:r>
        <w:separator/>
      </w:r>
    </w:p>
  </w:endnote>
  <w:endnote w:type="continuationSeparator" w:id="0">
    <w:p w:rsidR="00D126E4" w:rsidRDefault="00D12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5" w:rsidRDefault="00D126E4">
    <w:pPr>
      <w:pStyle w:val="aa"/>
      <w:framePr w:wrap="around" w:vAnchor="text" w:hAnchor="margin" w:xAlign="right" w:y="1"/>
      <w:rPr>
        <w:rStyle w:val="af"/>
      </w:rPr>
    </w:pPr>
    <w:r>
      <w:fldChar w:fldCharType="begin"/>
    </w:r>
    <w:r>
      <w:rPr>
        <w:rStyle w:val="af"/>
      </w:rPr>
      <w:instrText xml:space="preserve">PAGE  </w:instrText>
    </w:r>
    <w:r>
      <w:fldChar w:fldCharType="end"/>
    </w:r>
  </w:p>
  <w:p w:rsidR="00C82515" w:rsidRDefault="00C825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5" w:rsidRDefault="00D126E4">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A01E8">
      <w:rPr>
        <w:noProof/>
        <w:kern w:val="0"/>
        <w:szCs w:val="21"/>
      </w:rPr>
      <w:t>2</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3A01E8">
      <w:rPr>
        <w:noProof/>
        <w:kern w:val="0"/>
        <w:szCs w:val="21"/>
      </w:rPr>
      <w:t>11</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E4" w:rsidRDefault="00D126E4">
      <w:r>
        <w:separator/>
      </w:r>
    </w:p>
  </w:footnote>
  <w:footnote w:type="continuationSeparator" w:id="0">
    <w:p w:rsidR="00D126E4" w:rsidRDefault="00D12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515" w:rsidRDefault="00D126E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1E8"/>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715"/>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515"/>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26E4"/>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933380F"/>
    <w:rsid w:val="0AA10696"/>
    <w:rsid w:val="0C4A2D97"/>
    <w:rsid w:val="0CCF4C69"/>
    <w:rsid w:val="0D402383"/>
    <w:rsid w:val="0FF07438"/>
    <w:rsid w:val="11486FE5"/>
    <w:rsid w:val="11BA19BE"/>
    <w:rsid w:val="12425BCC"/>
    <w:rsid w:val="1344317E"/>
    <w:rsid w:val="13A9336F"/>
    <w:rsid w:val="15F0737C"/>
    <w:rsid w:val="161D4AB2"/>
    <w:rsid w:val="165D12EF"/>
    <w:rsid w:val="17487D62"/>
    <w:rsid w:val="19AB62B3"/>
    <w:rsid w:val="1CC75107"/>
    <w:rsid w:val="214F7184"/>
    <w:rsid w:val="218A7812"/>
    <w:rsid w:val="21E54420"/>
    <w:rsid w:val="23712960"/>
    <w:rsid w:val="23C468E9"/>
    <w:rsid w:val="245D0E4A"/>
    <w:rsid w:val="25366C62"/>
    <w:rsid w:val="25FE347D"/>
    <w:rsid w:val="264E0F4B"/>
    <w:rsid w:val="26855838"/>
    <w:rsid w:val="27037DE7"/>
    <w:rsid w:val="2745745A"/>
    <w:rsid w:val="28575B0C"/>
    <w:rsid w:val="287E701D"/>
    <w:rsid w:val="296717AE"/>
    <w:rsid w:val="2A0E318B"/>
    <w:rsid w:val="2B1755DB"/>
    <w:rsid w:val="2BE35046"/>
    <w:rsid w:val="2BE408A6"/>
    <w:rsid w:val="2CA76962"/>
    <w:rsid w:val="2CD768E8"/>
    <w:rsid w:val="2F2A32A0"/>
    <w:rsid w:val="2F933EE6"/>
    <w:rsid w:val="31182AB2"/>
    <w:rsid w:val="320F3E6F"/>
    <w:rsid w:val="32846A0C"/>
    <w:rsid w:val="33D12D62"/>
    <w:rsid w:val="34543595"/>
    <w:rsid w:val="34E10E9B"/>
    <w:rsid w:val="351908FF"/>
    <w:rsid w:val="380D68BA"/>
    <w:rsid w:val="39BE74AD"/>
    <w:rsid w:val="3A2E2E30"/>
    <w:rsid w:val="3B1446BD"/>
    <w:rsid w:val="3C3C71C5"/>
    <w:rsid w:val="3C3F0D07"/>
    <w:rsid w:val="3CC719F6"/>
    <w:rsid w:val="3E740ADD"/>
    <w:rsid w:val="3E76704E"/>
    <w:rsid w:val="3FBD0C57"/>
    <w:rsid w:val="4072054F"/>
    <w:rsid w:val="408C3768"/>
    <w:rsid w:val="428B368A"/>
    <w:rsid w:val="44B9557E"/>
    <w:rsid w:val="44CB7101"/>
    <w:rsid w:val="45C4022A"/>
    <w:rsid w:val="45D152AB"/>
    <w:rsid w:val="477850B8"/>
    <w:rsid w:val="478502A5"/>
    <w:rsid w:val="48813D87"/>
    <w:rsid w:val="49080C96"/>
    <w:rsid w:val="499A3D77"/>
    <w:rsid w:val="4D355878"/>
    <w:rsid w:val="4E126BB0"/>
    <w:rsid w:val="4FD43524"/>
    <w:rsid w:val="515577E2"/>
    <w:rsid w:val="51CE0BF5"/>
    <w:rsid w:val="51F32390"/>
    <w:rsid w:val="5335233B"/>
    <w:rsid w:val="53A31B08"/>
    <w:rsid w:val="54E50E94"/>
    <w:rsid w:val="559B5630"/>
    <w:rsid w:val="58F122FE"/>
    <w:rsid w:val="59F70B6A"/>
    <w:rsid w:val="5A8913B0"/>
    <w:rsid w:val="5B9D5EA4"/>
    <w:rsid w:val="5CEC505F"/>
    <w:rsid w:val="5DDD5AFB"/>
    <w:rsid w:val="5E1E30CB"/>
    <w:rsid w:val="5F053DF8"/>
    <w:rsid w:val="5F2B9B1A"/>
    <w:rsid w:val="6312342D"/>
    <w:rsid w:val="632EF858"/>
    <w:rsid w:val="63B231FD"/>
    <w:rsid w:val="6476704B"/>
    <w:rsid w:val="65E62CE5"/>
    <w:rsid w:val="66907E4E"/>
    <w:rsid w:val="680329A0"/>
    <w:rsid w:val="69D258FF"/>
    <w:rsid w:val="6A73218B"/>
    <w:rsid w:val="6BC32289"/>
    <w:rsid w:val="6BD074B9"/>
    <w:rsid w:val="6D366FDE"/>
    <w:rsid w:val="6E22126A"/>
    <w:rsid w:val="6E257193"/>
    <w:rsid w:val="701D5E62"/>
    <w:rsid w:val="7020414E"/>
    <w:rsid w:val="72321177"/>
    <w:rsid w:val="72BB78B2"/>
    <w:rsid w:val="736C10EB"/>
    <w:rsid w:val="748703EA"/>
    <w:rsid w:val="74EA0658"/>
    <w:rsid w:val="75B4091A"/>
    <w:rsid w:val="783F53D2"/>
    <w:rsid w:val="78812621"/>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1589CF-61D7-4EE7-9E32-0F2EA26D9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899</Words>
  <Characters>5125</Characters>
  <Application>Microsoft Office Word</Application>
  <DocSecurity>0</DocSecurity>
  <Lines>42</Lines>
  <Paragraphs>12</Paragraphs>
  <ScaleCrop>false</ScaleCrop>
  <Company>微软中国</Company>
  <LinksUpToDate>false</LinksUpToDate>
  <CharactersWithSpaces>6012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212</cp:revision>
  <cp:lastPrinted>2022-11-23T07:30:00Z</cp:lastPrinted>
  <dcterms:created xsi:type="dcterms:W3CDTF">2021-12-04T00:28:00Z</dcterms:created>
  <dcterms:modified xsi:type="dcterms:W3CDTF">2022-12-30T04:46:00Z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B734233CB2444485A1F5107260DBC3A5</vt:lpwstr>
  </property>
</Properties>
</file>