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铜陵铜冠商品混凝土有限责任公司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机制砂</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0</w:t>
      </w:r>
      <w:r>
        <w:rPr>
          <w:rFonts w:hint="eastAsia" w:ascii="仿宋" w:hAnsi="仿宋" w:eastAsia="仿宋" w:cs="仿宋_GB2312"/>
          <w:b/>
          <w:bCs/>
          <w:sz w:val="32"/>
          <w:szCs w:val="32"/>
          <w:u w:val="single"/>
          <w:lang w:val="en-US" w:eastAsia="zh-CN"/>
        </w:rPr>
        <w:t>1</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年1月</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1、本次招标</w:t>
      </w:r>
      <w:r>
        <w:rPr>
          <w:rFonts w:hint="eastAsia" w:ascii="仿宋" w:hAnsi="仿宋" w:eastAsia="仿宋" w:cs="仿宋_GB2312"/>
          <w:sz w:val="28"/>
          <w:szCs w:val="28"/>
          <w:u w:val="single"/>
        </w:rPr>
        <w:t>具体内容：</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机制砂</w:t>
      </w:r>
      <w:r>
        <w:rPr>
          <w:rFonts w:hint="eastAsia" w:ascii="仿宋" w:hAnsi="仿宋" w:eastAsia="仿宋" w:cs="仿宋_GB2312"/>
          <w:spacing w:val="-23"/>
          <w:sz w:val="28"/>
          <w:szCs w:val="28"/>
          <w:u w:val="single"/>
        </w:rPr>
        <w:t xml:space="preserve">  </w:t>
      </w:r>
      <w:r>
        <w:rPr>
          <w:rFonts w:hint="eastAsia" w:ascii="仿宋" w:hAnsi="仿宋" w:eastAsia="仿宋" w:cs="仿宋_GB2312"/>
          <w:spacing w:val="-23"/>
          <w:sz w:val="28"/>
          <w:szCs w:val="28"/>
          <w:u w:val="single"/>
          <w:lang w:val="en-US" w:eastAsia="zh-CN"/>
        </w:rPr>
        <w:t>3</w:t>
      </w:r>
      <w:r>
        <w:rPr>
          <w:rFonts w:hint="eastAsia" w:ascii="仿宋" w:hAnsi="仿宋" w:eastAsia="仿宋" w:cs="仿宋_GB2312"/>
          <w:spacing w:val="6"/>
          <w:sz w:val="28"/>
          <w:szCs w:val="28"/>
          <w:u w:val="single"/>
        </w:rPr>
        <w:t>000</w:t>
      </w:r>
      <w:r>
        <w:rPr>
          <w:rFonts w:hint="eastAsia" w:ascii="仿宋" w:hAnsi="仿宋" w:eastAsia="仿宋" w:cs="仿宋_GB2312"/>
          <w:spacing w:val="-23"/>
          <w:sz w:val="28"/>
          <w:szCs w:val="28"/>
          <w:u w:val="single"/>
        </w:rPr>
        <w:t>吨；</w:t>
      </w:r>
    </w:p>
    <w:p>
      <w:pPr>
        <w:spacing w:line="560" w:lineRule="exact"/>
        <w:ind w:firstLine="936" w:firstLineChars="4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w:t>
      </w:r>
      <w:r>
        <w:rPr>
          <w:rFonts w:hint="eastAsia" w:ascii="仿宋" w:hAnsi="仿宋" w:eastAsia="仿宋" w:cs="仿宋_GB2312"/>
          <w:sz w:val="28"/>
          <w:szCs w:val="28"/>
          <w:highlight w:val="none"/>
        </w:rPr>
        <w:t>的</w:t>
      </w:r>
      <w:r>
        <w:rPr>
          <w:rFonts w:hint="eastAsia" w:ascii="仿宋" w:hAnsi="仿宋" w:eastAsia="仿宋" w:cs="仿宋_GB2312"/>
          <w:sz w:val="28"/>
          <w:szCs w:val="28"/>
          <w:highlight w:val="none"/>
          <w:lang w:val="en-US" w:eastAsia="zh-CN"/>
        </w:rPr>
        <w:t>1</w:t>
      </w:r>
      <w:r>
        <w:rPr>
          <w:rFonts w:hint="eastAsia" w:ascii="仿宋" w:hAnsi="仿宋" w:eastAsia="仿宋" w:cs="仿宋_GB2312"/>
          <w:sz w:val="28"/>
          <w:szCs w:val="28"/>
          <w:highlight w:val="none"/>
        </w:rPr>
        <w:t>个月</w:t>
      </w:r>
      <w:r>
        <w:rPr>
          <w:rFonts w:hint="eastAsia" w:ascii="仿宋" w:hAnsi="仿宋" w:eastAsia="仿宋" w:cs="仿宋_GB2312"/>
          <w:sz w:val="28"/>
          <w:szCs w:val="28"/>
        </w:rPr>
        <w:t>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1、在</w:t>
      </w:r>
      <w:r>
        <w:rPr>
          <w:rFonts w:hint="eastAsia" w:ascii="仿宋" w:hAnsi="仿宋" w:eastAsia="仿宋" w:cs="仿宋_GB2312"/>
          <w:sz w:val="28"/>
          <w:szCs w:val="28"/>
          <w:highlight w:val="none"/>
        </w:rPr>
        <w:t>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2、投标人须为一般纳税人,开具13%增值税专用发票。</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4、投标人营业执照所列示的经营范围必须涵盖本次招标材料品</w:t>
      </w:r>
      <w:r>
        <w:rPr>
          <w:rFonts w:hint="eastAsia" w:ascii="仿宋" w:hAnsi="仿宋" w:eastAsia="仿宋" w:cs="仿宋_GB2312"/>
          <w:sz w:val="28"/>
          <w:szCs w:val="28"/>
        </w:rPr>
        <w:t>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铜陵铜冠商品混凝土有限责任公司</w:t>
      </w:r>
      <w:r>
        <w:rPr>
          <w:rFonts w:hint="eastAsia" w:ascii="仿宋" w:hAnsi="仿宋" w:eastAsia="仿宋" w:cs="仿宋_GB2312"/>
          <w:b/>
          <w:bCs/>
          <w:sz w:val="28"/>
          <w:szCs w:val="28"/>
          <w:u w:val="single"/>
          <w:lang w:eastAsia="zh-CN"/>
        </w:rPr>
        <w:t>机制砂</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w:t>
      </w:r>
      <w:r>
        <w:rPr>
          <w:rFonts w:hint="eastAsia" w:ascii="仿宋" w:hAnsi="仿宋" w:eastAsia="仿宋" w:cs="仿宋_GB2312"/>
          <w:b/>
          <w:bCs/>
          <w:sz w:val="28"/>
          <w:szCs w:val="28"/>
          <w:u w:val="single"/>
        </w:rPr>
        <w:t>0</w:t>
      </w:r>
      <w:r>
        <w:rPr>
          <w:rFonts w:hint="eastAsia" w:ascii="仿宋" w:hAnsi="仿宋" w:eastAsia="仿宋" w:cs="仿宋_GB2312"/>
          <w:b/>
          <w:bCs/>
          <w:sz w:val="28"/>
          <w:szCs w:val="28"/>
          <w:u w:val="single"/>
          <w:lang w:val="en-US" w:eastAsia="zh-CN"/>
        </w:rPr>
        <w:t>1</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bookmarkStart w:id="0" w:name="_GoBack"/>
      <w:bookmarkEnd w:id="0"/>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spacing w:line="560" w:lineRule="exact"/>
        <w:ind w:firstLine="468" w:firstLineChars="200"/>
        <w:rPr>
          <w:rFonts w:hint="eastAsia" w:ascii="仿宋" w:hAnsi="仿宋" w:eastAsia="仿宋" w:cs="仿宋"/>
          <w:sz w:val="28"/>
          <w:szCs w:val="28"/>
        </w:rPr>
      </w:pPr>
      <w:r>
        <w:rPr>
          <w:rFonts w:hint="eastAsia" w:ascii="仿宋" w:hAnsi="仿宋" w:eastAsia="仿宋" w:cs="仿宋"/>
          <w:b w:val="0"/>
          <w:bCs w:val="0"/>
          <w:spacing w:val="-23"/>
          <w:sz w:val="28"/>
          <w:szCs w:val="28"/>
          <w:u w:val="none"/>
        </w:rPr>
        <w:t>细度模数</w:t>
      </w:r>
      <w:r>
        <w:rPr>
          <w:rFonts w:hint="eastAsia" w:ascii="仿宋" w:hAnsi="仿宋" w:eastAsia="仿宋" w:cs="仿宋"/>
          <w:b w:val="0"/>
          <w:bCs w:val="0"/>
          <w:spacing w:val="-11"/>
          <w:sz w:val="28"/>
          <w:szCs w:val="28"/>
          <w:u w:val="none"/>
        </w:rPr>
        <w:t>3.7-2.3</w:t>
      </w:r>
      <w:r>
        <w:rPr>
          <w:rFonts w:hint="eastAsia" w:ascii="仿宋" w:hAnsi="仿宋" w:eastAsia="仿宋" w:cs="仿宋"/>
          <w:b w:val="0"/>
          <w:bCs w:val="0"/>
          <w:spacing w:val="-11"/>
          <w:sz w:val="28"/>
          <w:szCs w:val="28"/>
          <w:u w:val="none"/>
          <w:lang w:eastAsia="zh-CN"/>
        </w:rPr>
        <w:t>，</w:t>
      </w:r>
      <w:r>
        <w:rPr>
          <w:rFonts w:hint="eastAsia" w:ascii="仿宋" w:hAnsi="仿宋" w:eastAsia="仿宋" w:cs="仿宋"/>
          <w:b w:val="0"/>
          <w:bCs w:val="0"/>
          <w:spacing w:val="-11"/>
          <w:sz w:val="28"/>
          <w:szCs w:val="28"/>
          <w:u w:val="none"/>
        </w:rPr>
        <w:t>平均粒度径为0.35-0.5mm</w:t>
      </w:r>
      <w:r>
        <w:rPr>
          <w:rFonts w:hint="eastAsia" w:ascii="仿宋" w:hAnsi="仿宋" w:eastAsia="仿宋" w:cs="仿宋"/>
          <w:b w:val="0"/>
          <w:bCs w:val="0"/>
          <w:spacing w:val="-11"/>
          <w:sz w:val="28"/>
          <w:szCs w:val="28"/>
          <w:u w:val="none"/>
          <w:lang w:eastAsia="zh-CN"/>
        </w:rPr>
        <w:t>，</w:t>
      </w:r>
      <w:r>
        <w:rPr>
          <w:rFonts w:hint="eastAsia" w:ascii="仿宋" w:hAnsi="仿宋" w:eastAsia="仿宋" w:cs="仿宋"/>
          <w:b w:val="0"/>
          <w:bCs w:val="0"/>
          <w:spacing w:val="-23"/>
          <w:sz w:val="28"/>
          <w:szCs w:val="28"/>
          <w:u w:val="none"/>
        </w:rPr>
        <w:t>Ⅱ区中砂标准，</w:t>
      </w:r>
      <w:r>
        <w:rPr>
          <w:rFonts w:hint="eastAsia" w:ascii="仿宋" w:hAnsi="仿宋" w:eastAsia="仿宋" w:cs="仿宋"/>
          <w:b w:val="0"/>
          <w:bCs w:val="0"/>
          <w:sz w:val="28"/>
          <w:szCs w:val="28"/>
        </w:rPr>
        <w:t>含水率5%（含）以内</w:t>
      </w:r>
      <w:r>
        <w:rPr>
          <w:rFonts w:hint="eastAsia" w:ascii="仿宋" w:hAnsi="仿宋" w:eastAsia="仿宋" w:cs="仿宋"/>
          <w:b w:val="0"/>
          <w:bCs w:val="0"/>
          <w:sz w:val="28"/>
          <w:szCs w:val="28"/>
          <w:lang w:val="en-US" w:eastAsia="zh-CN"/>
        </w:rPr>
        <w:t>为合格,</w:t>
      </w:r>
      <w:r>
        <w:rPr>
          <w:rFonts w:hint="eastAsia" w:ascii="仿宋" w:hAnsi="仿宋" w:eastAsia="仿宋" w:cs="仿宋"/>
          <w:b w:val="0"/>
          <w:bCs w:val="0"/>
          <w:sz w:val="28"/>
          <w:szCs w:val="28"/>
        </w:rPr>
        <w:t>超过5%部分照实扣量</w:t>
      </w:r>
      <w:r>
        <w:rPr>
          <w:rFonts w:hint="eastAsia" w:ascii="仿宋" w:hAnsi="仿宋" w:eastAsia="仿宋" w:cs="仿宋"/>
          <w:sz w:val="28"/>
          <w:szCs w:val="28"/>
        </w:rPr>
        <w:t>。</w:t>
      </w:r>
      <w:r>
        <w:rPr>
          <w:rFonts w:hint="eastAsia" w:ascii="仿宋" w:hAnsi="仿宋" w:eastAsia="仿宋" w:cs="仿宋"/>
          <w:b w:val="0"/>
          <w:bCs w:val="0"/>
          <w:sz w:val="28"/>
          <w:szCs w:val="28"/>
          <w:lang w:eastAsia="zh-CN"/>
        </w:rPr>
        <w:t>按照</w:t>
      </w:r>
      <w:r>
        <w:rPr>
          <w:rFonts w:hint="eastAsia" w:ascii="仿宋" w:hAnsi="仿宋" w:eastAsia="仿宋" w:cs="仿宋"/>
          <w:b w:val="0"/>
          <w:bCs w:val="0"/>
          <w:sz w:val="28"/>
          <w:szCs w:val="28"/>
        </w:rPr>
        <w:t>JGJ52-2006执行</w:t>
      </w:r>
      <w:r>
        <w:rPr>
          <w:rFonts w:hint="eastAsia" w:ascii="仿宋" w:hAnsi="仿宋" w:eastAsia="仿宋" w:cs="仿宋"/>
          <w:b w:val="0"/>
          <w:bCs w:val="0"/>
          <w:spacing w:val="-11"/>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
          <w:sz w:val="28"/>
          <w:szCs w:val="28"/>
        </w:rPr>
        <w:t>（2）投标人如若中标，提供的材料必须符合技</w:t>
      </w:r>
      <w:r>
        <w:rPr>
          <w:rFonts w:hint="eastAsia" w:ascii="仿宋" w:hAnsi="仿宋" w:eastAsia="仿宋" w:cs="仿宋_GB2312"/>
          <w:sz w:val="28"/>
          <w:szCs w:val="28"/>
        </w:rPr>
        <w:t>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材料送至铜陵铜冠商品混凝土有限责任公司(天马山矿区内)。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cs="仿宋_GB2312"/>
          <w:b/>
          <w:bCs/>
          <w:sz w:val="28"/>
          <w:szCs w:val="28"/>
        </w:rPr>
        <w:t>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（1）每车供货数量的确认：以铜冠商品混凝土公司出具的磅单为准。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（2）每月供货数量的确认：供方每月25号与需方核对本月供应数量和金额，供应数量按照需方磅单为结算数量，供需双方共同确认供应数量和金额后在结算单上签字。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20%货款2024年春节前付清。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301</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机制砂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5011011"/>
    <w:rsid w:val="053E62C7"/>
    <w:rsid w:val="05BF33B5"/>
    <w:rsid w:val="061F198A"/>
    <w:rsid w:val="076B4827"/>
    <w:rsid w:val="08FD0B6A"/>
    <w:rsid w:val="095B20FD"/>
    <w:rsid w:val="09F87FE5"/>
    <w:rsid w:val="0B2B537E"/>
    <w:rsid w:val="0C6241B2"/>
    <w:rsid w:val="0CA911C7"/>
    <w:rsid w:val="0D2B4E23"/>
    <w:rsid w:val="0E2061B7"/>
    <w:rsid w:val="0E7D4A3D"/>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2037683E"/>
    <w:rsid w:val="20637B7A"/>
    <w:rsid w:val="21A61884"/>
    <w:rsid w:val="221D09FC"/>
    <w:rsid w:val="22F91AE6"/>
    <w:rsid w:val="25590EC9"/>
    <w:rsid w:val="257F4BF0"/>
    <w:rsid w:val="25A13254"/>
    <w:rsid w:val="262F357C"/>
    <w:rsid w:val="26A26CEB"/>
    <w:rsid w:val="27235E7D"/>
    <w:rsid w:val="276F4E38"/>
    <w:rsid w:val="27B557C7"/>
    <w:rsid w:val="2834446C"/>
    <w:rsid w:val="299D4A4C"/>
    <w:rsid w:val="2A1902C2"/>
    <w:rsid w:val="2B2B05A0"/>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652001"/>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33441F6"/>
    <w:rsid w:val="6352429E"/>
    <w:rsid w:val="63E45615"/>
    <w:rsid w:val="645A1DAF"/>
    <w:rsid w:val="64940258"/>
    <w:rsid w:val="64940A1E"/>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537"/>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3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7"/>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129"/>
    <w:uiPriority w:val="0"/>
    <w:pPr>
      <w:shd w:val="clear" w:color="auto" w:fill="000080"/>
    </w:pPr>
  </w:style>
  <w:style w:type="paragraph" w:styleId="18">
    <w:name w:val="Body Text 3"/>
    <w:basedOn w:val="1"/>
    <w:uiPriority w:val="0"/>
    <w:rPr>
      <w:rFonts w:ascii="宋体"/>
      <w:sz w:val="24"/>
      <w:szCs w:val="20"/>
    </w:rPr>
  </w:style>
  <w:style w:type="paragraph" w:styleId="19">
    <w:name w:val="Body Text"/>
    <w:basedOn w:val="20"/>
    <w:next w:val="20"/>
    <w:link w:val="13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5"/>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qFormat/>
    <w:uiPriority w:val="0"/>
    <w:pPr>
      <w:spacing w:line="413" w:lineRule="auto"/>
    </w:pPr>
    <w:rPr>
      <w:rFonts w:ascii="Arial" w:hAnsi="Arial"/>
      <w:kern w:val="0"/>
      <w:sz w:val="24"/>
    </w:rPr>
  </w:style>
  <w:style w:type="paragraph" w:customStyle="1" w:styleId="5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qFormat/>
    <w:uiPriority w:val="0"/>
    <w:pPr>
      <w:widowControl/>
      <w:jc w:val="center"/>
    </w:pPr>
    <w:rPr>
      <w:rFonts w:hint="eastAsia" w:ascii="宋体"/>
      <w:b/>
      <w:kern w:val="0"/>
      <w:sz w:val="36"/>
      <w:szCs w:val="20"/>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qFormat/>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qFormat/>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qFormat/>
    <w:uiPriority w:val="0"/>
    <w:pPr>
      <w:jc w:val="center"/>
      <w:textAlignment w:val="center"/>
    </w:pPr>
    <w:rPr>
      <w:rFonts w:ascii="华文细黑" w:hAnsi="华文细黑"/>
      <w:kern w:val="0"/>
      <w:szCs w:val="20"/>
    </w:rPr>
  </w:style>
  <w:style w:type="paragraph" w:customStyle="1" w:styleId="66">
    <w:name w:val="XW正文"/>
    <w:basedOn w:val="21"/>
    <w:qFormat/>
    <w:uiPriority w:val="0"/>
    <w:pPr>
      <w:adjustRightInd w:val="0"/>
      <w:spacing w:after="0" w:line="300" w:lineRule="auto"/>
      <w:ind w:left="0" w:leftChars="0" w:firstLine="454"/>
      <w:textAlignment w:val="baseline"/>
    </w:pPr>
    <w:rPr>
      <w:szCs w:val="20"/>
    </w:rPr>
  </w:style>
  <w:style w:type="paragraph" w:customStyle="1" w:styleId="67">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样式1"/>
    <w:basedOn w:val="4"/>
    <w:qFormat/>
    <w:uiPriority w:val="0"/>
    <w:rPr>
      <w:rFonts w:eastAsia="Arial"/>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qFormat/>
    <w:uiPriority w:val="0"/>
  </w:style>
  <w:style w:type="paragraph" w:customStyle="1" w:styleId="7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qFormat/>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qFormat/>
    <w:uiPriority w:val="0"/>
    <w:pPr>
      <w:numPr>
        <w:ilvl w:val="0"/>
        <w:numId w:val="1"/>
      </w:numPr>
      <w:tabs>
        <w:tab w:val="left" w:pos="1035"/>
        <w:tab w:val="left" w:pos="1134"/>
      </w:tabs>
      <w:ind w:left="1035" w:hanging="720"/>
      <w:jc w:val="left"/>
    </w:pPr>
  </w:style>
  <w:style w:type="paragraph" w:customStyle="1" w:styleId="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qFormat/>
    <w:uiPriority w:val="0"/>
  </w:style>
  <w:style w:type="paragraph" w:customStyle="1" w:styleId="86">
    <w:name w:val="样式3"/>
    <w:basedOn w:val="4"/>
    <w:qFormat/>
    <w:uiPriority w:val="0"/>
    <w:rPr>
      <w:rFonts w:eastAsia="Arial"/>
    </w:rPr>
  </w:style>
  <w:style w:type="paragraph" w:customStyle="1" w:styleId="87">
    <w:name w:val="默认段落字体 Para Char Char Char Char"/>
    <w:basedOn w:val="1"/>
    <w:qFormat/>
    <w:uiPriority w:val="0"/>
  </w:style>
  <w:style w:type="paragraph" w:customStyle="1" w:styleId="88">
    <w:name w:val="A3"/>
    <w:basedOn w:val="77"/>
    <w:qFormat/>
    <w:uiPriority w:val="0"/>
    <w:rPr>
      <w:sz w:val="21"/>
    </w:rPr>
  </w:style>
  <w:style w:type="paragraph" w:customStyle="1" w:styleId="89">
    <w:name w:val="p0"/>
    <w:basedOn w:val="1"/>
    <w:qFormat/>
    <w:uiPriority w:val="0"/>
    <w:pPr>
      <w:widowControl/>
    </w:pPr>
    <w:rPr>
      <w:kern w:val="0"/>
      <w:szCs w:val="21"/>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菲页(卷)"/>
    <w:basedOn w:val="2"/>
    <w:next w:val="9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qFormat/>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qFormat/>
    <w:uiPriority w:val="0"/>
  </w:style>
  <w:style w:type="paragraph" w:customStyle="1" w:styleId="97">
    <w:name w:val="表格文字"/>
    <w:basedOn w:val="1"/>
    <w:qFormat/>
    <w:uiPriority w:val="0"/>
    <w:pPr>
      <w:adjustRightInd w:val="0"/>
      <w:spacing w:line="420" w:lineRule="atLeast"/>
      <w:jc w:val="left"/>
      <w:textAlignment w:val="baseline"/>
    </w:pPr>
    <w:rPr>
      <w:kern w:val="0"/>
      <w:szCs w:val="20"/>
    </w:rPr>
  </w:style>
  <w:style w:type="paragraph" w:customStyle="1" w:styleId="98">
    <w:name w:val="Char4"/>
    <w:basedOn w:val="1"/>
    <w:qFormat/>
    <w:uiPriority w:val="0"/>
    <w:pPr>
      <w:spacing w:line="360" w:lineRule="auto"/>
      <w:ind w:firstLine="200" w:firstLineChars="200"/>
    </w:pPr>
    <w:rPr>
      <w:rFonts w:ascii="Arial" w:hAnsi="Arial" w:cs="Arial"/>
      <w:sz w:val="24"/>
    </w:rPr>
  </w:style>
  <w:style w:type="paragraph" w:customStyle="1" w:styleId="99">
    <w:name w:val="样式4"/>
    <w:basedOn w:val="4"/>
    <w:qFormat/>
    <w:uiPriority w:val="0"/>
    <w:rPr>
      <w:rFonts w:eastAsia="Arial"/>
    </w:rPr>
  </w:style>
  <w:style w:type="paragraph" w:customStyle="1" w:styleId="100">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qFormat/>
    <w:uiPriority w:val="0"/>
    <w:pPr>
      <w:tabs>
        <w:tab w:val="left" w:pos="360"/>
      </w:tabs>
    </w:pPr>
    <w:rPr>
      <w:sz w:val="24"/>
    </w:rPr>
  </w:style>
  <w:style w:type="paragraph" w:customStyle="1" w:styleId="103">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4">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qFormat/>
    <w:uiPriority w:val="0"/>
    <w:rPr>
      <w:rFonts w:ascii="Arial" w:hAnsi="Arial" w:eastAsia="黑体"/>
      <w:b/>
      <w:bCs/>
      <w:sz w:val="24"/>
      <w:szCs w:val="24"/>
      <w:lang w:val="en-US" w:eastAsia="zh-CN" w:bidi="ar-SA"/>
    </w:rPr>
  </w:style>
  <w:style w:type="character" w:customStyle="1" w:styleId="106">
    <w:name w:val="标题 2 Char"/>
    <w:link w:val="3"/>
    <w:qFormat/>
    <w:uiPriority w:val="0"/>
    <w:rPr>
      <w:rFonts w:ascii="Arial" w:hAnsi="Arial" w:eastAsia="黑体"/>
      <w:b/>
      <w:bCs/>
      <w:kern w:val="2"/>
      <w:sz w:val="32"/>
      <w:szCs w:val="32"/>
      <w:lang w:val="en-US" w:eastAsia="zh-CN" w:bidi="ar-SA"/>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 Char Char7"/>
    <w:qFormat/>
    <w:uiPriority w:val="0"/>
    <w:rPr>
      <w:rFonts w:ascii="Arial" w:hAnsi="Arial" w:eastAsia="黑体"/>
      <w:b/>
      <w:bCs/>
      <w:kern w:val="2"/>
      <w:sz w:val="32"/>
      <w:szCs w:val="32"/>
      <w:lang w:val="en-US" w:eastAsia="zh-CN" w:bidi="ar-SA"/>
    </w:rPr>
  </w:style>
  <w:style w:type="character" w:customStyle="1" w:styleId="109">
    <w:name w:val="标题5 Char Char"/>
    <w:link w:val="57"/>
    <w:qFormat/>
    <w:uiPriority w:val="0"/>
    <w:rPr>
      <w:rFonts w:ascii="Arial" w:hAnsi="Arial"/>
      <w:b/>
      <w:bCs/>
      <w:sz w:val="24"/>
      <w:szCs w:val="32"/>
      <w:lang w:bidi="ar-SA"/>
    </w:rPr>
  </w:style>
  <w:style w:type="character" w:customStyle="1" w:styleId="110">
    <w:name w:val="font161"/>
    <w:qFormat/>
    <w:uiPriority w:val="0"/>
    <w:rPr>
      <w:b/>
      <w:bCs/>
      <w:sz w:val="32"/>
      <w:szCs w:val="32"/>
    </w:rPr>
  </w:style>
  <w:style w:type="character" w:customStyle="1" w:styleId="111">
    <w:name w:val="标题4 Char Char"/>
    <w:link w:val="94"/>
    <w:qFormat/>
    <w:uiPriority w:val="0"/>
    <w:rPr>
      <w:rFonts w:ascii="Arial" w:hAnsi="Arial"/>
      <w:b/>
      <w:bCs/>
      <w:sz w:val="24"/>
      <w:szCs w:val="32"/>
      <w:lang w:bidi="ar-SA"/>
    </w:rPr>
  </w:style>
  <w:style w:type="character" w:customStyle="1" w:styleId="112">
    <w:name w:val="浅色底纹 - 强调文字颜色 2 Char"/>
    <w:link w:val="95"/>
    <w:qFormat/>
    <w:uiPriority w:val="0"/>
    <w:rPr>
      <w:b/>
      <w:bCs/>
      <w:i/>
      <w:iCs/>
      <w:color w:val="4F81BD"/>
      <w:kern w:val="2"/>
      <w:sz w:val="21"/>
      <w:szCs w:val="22"/>
      <w:lang w:bidi="ar-SA"/>
    </w:rPr>
  </w:style>
  <w:style w:type="character" w:customStyle="1" w:styleId="113">
    <w:name w:val=" Char Char2"/>
    <w:qFormat/>
    <w:uiPriority w:val="0"/>
    <w:rPr>
      <w:rFonts w:eastAsia="宋体"/>
      <w:kern w:val="2"/>
      <w:sz w:val="21"/>
      <w:szCs w:val="24"/>
      <w:lang w:val="en-US" w:eastAsia="zh-CN" w:bidi="ar-SA"/>
    </w:rPr>
  </w:style>
  <w:style w:type="character" w:customStyle="1" w:styleId="114">
    <w:name w:val="标题 7 Char"/>
    <w:link w:val="8"/>
    <w:qFormat/>
    <w:uiPriority w:val="0"/>
    <w:rPr>
      <w:rFonts w:eastAsia="宋体"/>
      <w:b/>
      <w:bCs/>
      <w:sz w:val="24"/>
      <w:szCs w:val="24"/>
      <w:lang w:val="en-US" w:eastAsia="zh-CN" w:bidi="ar-SA"/>
    </w:rPr>
  </w:style>
  <w:style w:type="character" w:customStyle="1" w:styleId="115">
    <w:name w:val=" Char Char17"/>
    <w:qFormat/>
    <w:uiPriority w:val="0"/>
    <w:rPr>
      <w:rFonts w:ascii="Cambria" w:hAnsi="Cambria" w:eastAsia="宋体" w:cs="Times New Roman"/>
      <w:b/>
      <w:bCs/>
      <w:kern w:val="2"/>
      <w:sz w:val="32"/>
      <w:szCs w:val="32"/>
    </w:rPr>
  </w:style>
  <w:style w:type="character" w:customStyle="1" w:styleId="116">
    <w:name w:val="正文文本 Char1"/>
    <w:qFormat/>
    <w:uiPriority w:val="0"/>
    <w:rPr>
      <w:kern w:val="2"/>
      <w:sz w:val="21"/>
      <w:szCs w:val="22"/>
    </w:rPr>
  </w:style>
  <w:style w:type="character" w:customStyle="1" w:styleId="117">
    <w:name w:val="标题 4 Char1"/>
    <w:link w:val="5"/>
    <w:qFormat/>
    <w:uiPriority w:val="0"/>
    <w:rPr>
      <w:rFonts w:ascii="Arial" w:hAnsi="Arial" w:eastAsia="黑体"/>
      <w:b/>
      <w:bCs/>
      <w:kern w:val="2"/>
      <w:sz w:val="28"/>
      <w:szCs w:val="28"/>
      <w:lang w:val="en-US" w:eastAsia="zh-CN" w:bidi="ar-SA"/>
    </w:rPr>
  </w:style>
  <w:style w:type="character" w:customStyle="1" w:styleId="118">
    <w:name w:val="标题 9 Char"/>
    <w:link w:val="10"/>
    <w:qFormat/>
    <w:uiPriority w:val="0"/>
    <w:rPr>
      <w:rFonts w:ascii="Arial" w:hAnsi="Arial" w:eastAsia="黑体"/>
      <w:sz w:val="21"/>
      <w:szCs w:val="21"/>
      <w:lang w:val="en-US" w:eastAsia="zh-CN" w:bidi="ar-SA"/>
    </w:rPr>
  </w:style>
  <w:style w:type="character" w:customStyle="1" w:styleId="119">
    <w:name w:val="标题 8 Char"/>
    <w:link w:val="9"/>
    <w:qFormat/>
    <w:uiPriority w:val="0"/>
    <w:rPr>
      <w:rFonts w:ascii="Arial" w:hAnsi="Arial" w:eastAsia="黑体"/>
      <w:sz w:val="24"/>
      <w:szCs w:val="24"/>
      <w:lang w:val="en-US" w:eastAsia="zh-CN" w:bidi="ar-SA"/>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标题 3 Char"/>
    <w:link w:val="4"/>
    <w:qFormat/>
    <w:uiPriority w:val="0"/>
    <w:rPr>
      <w:rFonts w:eastAsia="宋体"/>
      <w:b/>
      <w:bCs/>
      <w:kern w:val="2"/>
      <w:sz w:val="32"/>
      <w:szCs w:val="32"/>
      <w:lang w:val="en-US" w:eastAsia="zh-CN" w:bidi="ar-SA"/>
    </w:rPr>
  </w:style>
  <w:style w:type="character" w:customStyle="1" w:styleId="122">
    <w:name w:val="批注主题 Char1"/>
    <w:qFormat/>
    <w:uiPriority w:val="0"/>
    <w:rPr>
      <w:b/>
      <w:bCs/>
      <w:kern w:val="2"/>
      <w:sz w:val="21"/>
      <w:szCs w:val="22"/>
    </w:rPr>
  </w:style>
  <w:style w:type="character" w:customStyle="1" w:styleId="123">
    <w:name w:val="标题 5 Char"/>
    <w:link w:val="6"/>
    <w:qFormat/>
    <w:uiPriority w:val="0"/>
    <w:rPr>
      <w:rFonts w:ascii="Calibri" w:hAnsi="Calibri" w:eastAsia="宋体"/>
      <w:b/>
      <w:bCs/>
      <w:kern w:val="2"/>
      <w:sz w:val="28"/>
      <w:szCs w:val="28"/>
      <w:lang w:val="en-US" w:eastAsia="zh-CN" w:bidi="ar-SA"/>
    </w:rPr>
  </w:style>
  <w:style w:type="character" w:customStyle="1" w:styleId="124">
    <w:name w:val="Para head"/>
    <w:qFormat/>
    <w:uiPriority w:val="0"/>
    <w:rPr>
      <w:rFonts w:ascii="Arial" w:hAnsi="Arial" w:eastAsia="Times New Roman"/>
      <w:sz w:val="20"/>
    </w:rPr>
  </w:style>
  <w:style w:type="character" w:customStyle="1" w:styleId="125">
    <w:name w:val=" Char Char18"/>
    <w:qFormat/>
    <w:uiPriority w:val="0"/>
    <w:rPr>
      <w:b/>
      <w:bCs/>
      <w:kern w:val="44"/>
      <w:sz w:val="44"/>
      <w:szCs w:val="44"/>
    </w:rPr>
  </w:style>
  <w:style w:type="character" w:customStyle="1" w:styleId="126">
    <w:name w:val="_Style 125"/>
    <w:qFormat/>
    <w:uiPriority w:val="0"/>
    <w:rPr>
      <w:b/>
      <w:bCs/>
      <w:smallCaps/>
      <w:spacing w:val="5"/>
    </w:rPr>
  </w:style>
  <w:style w:type="character" w:customStyle="1" w:styleId="127">
    <w:name w:val="正文缩进 Char"/>
    <w:link w:val="14"/>
    <w:qFormat/>
    <w:uiPriority w:val="0"/>
    <w:rPr>
      <w:rFonts w:eastAsia="宋体"/>
      <w:kern w:val="2"/>
      <w:sz w:val="21"/>
      <w:szCs w:val="24"/>
      <w:lang w:val="en-US" w:eastAsia="zh-CN" w:bidi="ar-SA"/>
    </w:rPr>
  </w:style>
  <w:style w:type="character" w:customStyle="1" w:styleId="128">
    <w:name w:val="文档结构图 Char1"/>
    <w:qFormat/>
    <w:uiPriority w:val="0"/>
    <w:rPr>
      <w:rFonts w:ascii="宋体"/>
      <w:kern w:val="2"/>
      <w:sz w:val="18"/>
      <w:szCs w:val="18"/>
    </w:rPr>
  </w:style>
  <w:style w:type="character" w:customStyle="1" w:styleId="129">
    <w:name w:val="文档结构图 Char"/>
    <w:link w:val="17"/>
    <w:qFormat/>
    <w:uiPriority w:val="0"/>
    <w:rPr>
      <w:rFonts w:eastAsia="宋体"/>
      <w:kern w:val="2"/>
      <w:sz w:val="21"/>
      <w:szCs w:val="24"/>
      <w:lang w:val="en-US" w:eastAsia="zh-CN" w:bidi="ar-SA"/>
    </w:rPr>
  </w:style>
  <w:style w:type="character" w:customStyle="1" w:styleId="130">
    <w:name w:val=" Char Char"/>
    <w:qFormat/>
    <w:uiPriority w:val="0"/>
    <w:rPr>
      <w:rFonts w:ascii="Arial" w:hAnsi="Arial" w:eastAsia="黑体"/>
      <w:b/>
      <w:bCs/>
      <w:kern w:val="2"/>
      <w:sz w:val="32"/>
      <w:szCs w:val="32"/>
      <w:lang w:val="en-US" w:eastAsia="zh-CN" w:bidi="ar-SA"/>
    </w:rPr>
  </w:style>
  <w:style w:type="character" w:customStyle="1" w:styleId="131">
    <w:name w:val="批注文字 Char"/>
    <w:link w:val="12"/>
    <w:qFormat/>
    <w:uiPriority w:val="0"/>
    <w:rPr>
      <w:rFonts w:eastAsia="宋体"/>
      <w:kern w:val="2"/>
      <w:sz w:val="21"/>
      <w:szCs w:val="24"/>
      <w:lang w:val="en-US" w:eastAsia="zh-CN" w:bidi="ar-SA"/>
    </w:rPr>
  </w:style>
  <w:style w:type="character" w:customStyle="1" w:styleId="132">
    <w:name w:val="4号宋体左齐行距1.5倍 Char"/>
    <w:qFormat/>
    <w:uiPriority w:val="0"/>
    <w:rPr>
      <w:rFonts w:eastAsia="宋体"/>
      <w:b/>
      <w:sz w:val="32"/>
      <w:lang w:val="en-US" w:eastAsia="zh-CN" w:bidi="ar-SA"/>
    </w:rPr>
  </w:style>
  <w:style w:type="character" w:customStyle="1" w:styleId="133">
    <w:name w:val="正文文本 Char"/>
    <w:link w:val="19"/>
    <w:qFormat/>
    <w:uiPriority w:val="0"/>
    <w:rPr>
      <w:rFonts w:eastAsia="宋体"/>
      <w:kern w:val="2"/>
      <w:sz w:val="21"/>
      <w:szCs w:val="24"/>
      <w:lang w:val="en-US" w:eastAsia="zh-CN" w:bidi="ar-SA"/>
    </w:rPr>
  </w:style>
  <w:style w:type="character" w:customStyle="1" w:styleId="134">
    <w:name w:val="彩色网格 - 强调文字颜色 1 Char"/>
    <w:link w:val="93"/>
    <w:qFormat/>
    <w:uiPriority w:val="0"/>
    <w:rPr>
      <w:i/>
      <w:iCs/>
      <w:color w:val="000000"/>
      <w:kern w:val="2"/>
      <w:sz w:val="21"/>
      <w:szCs w:val="22"/>
      <w:lang w:bidi="ar-SA"/>
    </w:rPr>
  </w:style>
  <w:style w:type="character" w:customStyle="1" w:styleId="135">
    <w:name w:val="纯文本 Char"/>
    <w:link w:val="26"/>
    <w:qFormat/>
    <w:uiPriority w:val="0"/>
    <w:rPr>
      <w:rFonts w:ascii="Courier New" w:hAnsi="Courier New" w:eastAsia="宋体"/>
      <w:kern w:val="2"/>
      <w:sz w:val="21"/>
      <w:lang w:val="en-US" w:eastAsia="zh-CN" w:bidi="ar-SA"/>
    </w:rPr>
  </w:style>
  <w:style w:type="character" w:customStyle="1" w:styleId="136">
    <w:name w:val="页眉 Char"/>
    <w:link w:val="32"/>
    <w:qFormat/>
    <w:uiPriority w:val="0"/>
    <w:rPr>
      <w:rFonts w:eastAsia="宋体"/>
      <w:kern w:val="2"/>
      <w:sz w:val="18"/>
      <w:szCs w:val="18"/>
      <w:lang w:val="en-US" w:eastAsia="zh-CN" w:bidi="ar-SA"/>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_Style 137"/>
    <w:qFormat/>
    <w:uiPriority w:val="0"/>
    <w:rPr>
      <w:smallCaps/>
      <w:color w:val="C0504D"/>
      <w:u w:val="single"/>
    </w:rPr>
  </w:style>
  <w:style w:type="character" w:customStyle="1" w:styleId="139">
    <w:name w:val="日期 Char1"/>
    <w:qFormat/>
    <w:uiPriority w:val="0"/>
    <w:rPr>
      <w:kern w:val="2"/>
      <w:sz w:val="21"/>
      <w:szCs w:val="22"/>
    </w:rPr>
  </w:style>
  <w:style w:type="character" w:customStyle="1" w:styleId="140">
    <w:name w:val=" Char Char9"/>
    <w:qFormat/>
    <w:uiPriority w:val="0"/>
    <w:rPr>
      <w:kern w:val="2"/>
      <w:sz w:val="21"/>
      <w:szCs w:val="22"/>
    </w:rPr>
  </w:style>
  <w:style w:type="character" w:customStyle="1" w:styleId="141">
    <w:name w:val="标题 4 Char"/>
    <w:qFormat/>
    <w:uiPriority w:val="0"/>
    <w:rPr>
      <w:rFonts w:eastAsia="宋体"/>
      <w:sz w:val="21"/>
      <w:lang w:val="en-US" w:eastAsia="zh-CN" w:bidi="ar-SA"/>
    </w:rPr>
  </w:style>
  <w:style w:type="character" w:customStyle="1" w:styleId="142">
    <w:name w:val="_Style 141"/>
    <w:qFormat/>
    <w:uiPriority w:val="0"/>
    <w:rPr>
      <w:b/>
      <w:bCs/>
      <w:i/>
      <w:iCs/>
      <w:color w:val="4F81BD"/>
    </w:rPr>
  </w:style>
  <w:style w:type="character" w:customStyle="1" w:styleId="143">
    <w:name w:val="apple-converted-space"/>
    <w:qFormat/>
    <w:uiPriority w:val="0"/>
  </w:style>
  <w:style w:type="character" w:customStyle="1" w:styleId="144">
    <w:name w:val="批注框文本 Char1"/>
    <w:qFormat/>
    <w:uiPriority w:val="0"/>
    <w:rPr>
      <w:kern w:val="2"/>
      <w:sz w:val="18"/>
      <w:szCs w:val="18"/>
    </w:rPr>
  </w:style>
  <w:style w:type="character" w:customStyle="1" w:styleId="145">
    <w:name w:val="ask-title"/>
    <w:qFormat/>
    <w:uiPriority w:val="0"/>
  </w:style>
  <w:style w:type="character" w:customStyle="1" w:styleId="146">
    <w:name w:val="页眉 Char Char"/>
    <w:qFormat/>
    <w:uiPriority w:val="0"/>
    <w:rPr>
      <w:rFonts w:eastAsia="宋体"/>
      <w:kern w:val="2"/>
      <w:sz w:val="18"/>
      <w:szCs w:val="18"/>
      <w:lang w:val="en-US" w:eastAsia="zh-CN" w:bidi="ar-SA"/>
    </w:rPr>
  </w:style>
  <w:style w:type="character" w:customStyle="1" w:styleId="147">
    <w:name w:val="_Style 146"/>
    <w:qFormat/>
    <w:uiPriority w:val="0"/>
    <w:rPr>
      <w:b/>
      <w:bCs/>
      <w:smallCaps/>
      <w:color w:val="C0504D"/>
      <w:spacing w:val="5"/>
      <w:u w:val="single"/>
    </w:rPr>
  </w:style>
  <w:style w:type="character" w:customStyle="1" w:styleId="148">
    <w:name w:val="font11"/>
    <w:qFormat/>
    <w:uiPriority w:val="0"/>
    <w:rPr>
      <w:rFonts w:hint="eastAsia" w:ascii="宋体" w:hAnsi="宋体" w:eastAsia="宋体" w:cs="宋体"/>
      <w:color w:val="000000"/>
      <w:sz w:val="20"/>
      <w:szCs w:val="20"/>
      <w:u w:val="none"/>
    </w:rPr>
  </w:style>
  <w:style w:type="character" w:customStyle="1" w:styleId="149">
    <w:name w:val=" Char Char19"/>
    <w:qFormat/>
    <w:uiPriority w:val="0"/>
    <w:rPr>
      <w:rFonts w:ascii="黑体" w:hAnsi="宋体" w:eastAsia="黑体"/>
      <w:sz w:val="52"/>
      <w:lang w:val="en-US" w:eastAsia="zh-CN" w:bidi="ar-SA"/>
    </w:rPr>
  </w:style>
  <w:style w:type="character" w:customStyle="1" w:styleId="150">
    <w:name w:val="_Style 149"/>
    <w:qFormat/>
    <w:uiPriority w:val="0"/>
    <w:rPr>
      <w:i/>
      <w:iCs/>
      <w:color w:val="808080"/>
    </w:rPr>
  </w:style>
  <w:style w:type="character" w:customStyle="1" w:styleId="151">
    <w:name w:val="textcontents"/>
    <w:qFormat/>
    <w:uiPriority w:val="0"/>
    <w:rPr>
      <w:rFonts w:cs="Times New Roman"/>
    </w:rPr>
  </w:style>
  <w:style w:type="character" w:customStyle="1" w:styleId="152">
    <w:name w:val="页脚 Char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13</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2023-01-06T00:49:19Z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