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铜冠建安公司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第一事业部池州铜箔三期矿渣</w:t>
      </w:r>
    </w:p>
    <w:p>
      <w:pPr>
        <w:tabs>
          <w:tab w:val="left" w:pos="7020"/>
        </w:tabs>
        <w:jc w:val="center"/>
        <w:rPr>
          <w:rFonts w:hint="eastAsia" w:ascii="仿宋" w:hAnsi="仿宋" w:eastAsia="仿宋"/>
          <w:b/>
          <w:sz w:val="72"/>
          <w:szCs w:val="72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328</w:t>
      </w: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联 系 人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叶明陵（13865621916）、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招标公告发布日期：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：本次招标详见报价单。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办公室）也可通过网络形式报名，将相关资料通过网络发给报名联系人。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叶明陵（13865621916）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、任凡（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第一事业部池州铜箔三期矿渣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328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投标文件递交的截止时间：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建筑用卵石、碎石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GB/T14685-20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22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以招标人抽样检验为准，所供材料如未达到技术指标要求，中标人应立即停供。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一票制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价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格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一事业部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池州铜箔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三期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施工现场。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招标人按送货磅单验收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需方有权进行抽磅，抽磅后实际重量与磅单重量误差小于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1%的予以接受。误差大于1%的，需方将按实际重量结算，同时对未过磅车次的材料重量按比例扣除，并对供方进行5000元的罚款，（该款项直接由公司财务在欠款中扣除）供方还将承担相应的过磅费用。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="156" w:beforeLines="50" w:after="156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我单位于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 xml:space="preserve">承诺方签字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:</w:t>
      </w: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>单 位 盖 章</w:t>
      </w:r>
      <w:r>
        <w:rPr>
          <w:rFonts w:hint="eastAsia" w:ascii="仿宋" w:hAnsi="仿宋" w:eastAsia="仿宋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_GB2312"/>
          <w:spacing w:val="-11"/>
          <w:sz w:val="28"/>
          <w:szCs w:val="28"/>
        </w:rPr>
        <w:t>日       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numPr>
          <w:ilvl w:val="0"/>
          <w:numId w:val="3"/>
        </w:num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报价单</w:t>
      </w:r>
    </w:p>
    <w:p>
      <w:pPr>
        <w:numPr>
          <w:ilvl w:val="0"/>
          <w:numId w:val="0"/>
        </w:num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328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</w:p>
    <w:tbl>
      <w:tblPr>
        <w:tblStyle w:val="53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矿渣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10mm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GB/T14685-20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，分批供货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F0BCA3"/>
    <w:multiLevelType w:val="singleLevel"/>
    <w:tmpl w:val="07F0BCA3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2AC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B777A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086E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44EC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08CA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2C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D7798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2987B74"/>
    <w:rsid w:val="048A48C3"/>
    <w:rsid w:val="05BF33B5"/>
    <w:rsid w:val="06BD259D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1227EB"/>
    <w:rsid w:val="11A13D65"/>
    <w:rsid w:val="12A820AD"/>
    <w:rsid w:val="148531F5"/>
    <w:rsid w:val="17D86D23"/>
    <w:rsid w:val="17DA7656"/>
    <w:rsid w:val="18AF15FD"/>
    <w:rsid w:val="1A943009"/>
    <w:rsid w:val="1B33713D"/>
    <w:rsid w:val="1B59783C"/>
    <w:rsid w:val="1BBF797C"/>
    <w:rsid w:val="1D7077D1"/>
    <w:rsid w:val="1DE32FF0"/>
    <w:rsid w:val="1DEE2CCA"/>
    <w:rsid w:val="2037683E"/>
    <w:rsid w:val="223E7710"/>
    <w:rsid w:val="23983135"/>
    <w:rsid w:val="23E90160"/>
    <w:rsid w:val="241B3A72"/>
    <w:rsid w:val="25590EC9"/>
    <w:rsid w:val="26224809"/>
    <w:rsid w:val="26266C10"/>
    <w:rsid w:val="26893688"/>
    <w:rsid w:val="26A26CEB"/>
    <w:rsid w:val="285E7005"/>
    <w:rsid w:val="299B5E0E"/>
    <w:rsid w:val="299D4A4C"/>
    <w:rsid w:val="2A1902C2"/>
    <w:rsid w:val="2A3653AE"/>
    <w:rsid w:val="2AB020F1"/>
    <w:rsid w:val="2AE16175"/>
    <w:rsid w:val="2BB548BC"/>
    <w:rsid w:val="2BE80223"/>
    <w:rsid w:val="2C995D0F"/>
    <w:rsid w:val="2CCF45EF"/>
    <w:rsid w:val="2D3E7816"/>
    <w:rsid w:val="2E8E540F"/>
    <w:rsid w:val="302E3043"/>
    <w:rsid w:val="30D974B7"/>
    <w:rsid w:val="318909C6"/>
    <w:rsid w:val="328208F3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B8F43A2"/>
    <w:rsid w:val="3C5B75D3"/>
    <w:rsid w:val="3C7823C8"/>
    <w:rsid w:val="3DBC2399"/>
    <w:rsid w:val="3DCC4487"/>
    <w:rsid w:val="3E474521"/>
    <w:rsid w:val="3EB10A10"/>
    <w:rsid w:val="3EC82979"/>
    <w:rsid w:val="419E2F43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2A4BA3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BEB236E"/>
    <w:rsid w:val="5C1E1084"/>
    <w:rsid w:val="5EE01EF7"/>
    <w:rsid w:val="60F035C2"/>
    <w:rsid w:val="63E45615"/>
    <w:rsid w:val="643C50FF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A92A4C"/>
    <w:rsid w:val="71F33817"/>
    <w:rsid w:val="74424C37"/>
    <w:rsid w:val="74B57A97"/>
    <w:rsid w:val="754010B5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0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0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5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89"/>
    <w:qFormat/>
    <w:uiPriority w:val="0"/>
    <w:pPr>
      <w:spacing w:after="120"/>
    </w:p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6">
    <w:name w:val="Strong"/>
    <w:qFormat/>
    <w:uiPriority w:val="22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color w:val="000000"/>
      <w:u w:val="none"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yperlink"/>
    <w:qFormat/>
    <w:uiPriority w:val="0"/>
    <w:rPr>
      <w:color w:val="000000"/>
      <w:u w:val="none"/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styleId="52">
    <w:name w:val="footnote reference"/>
    <w:qFormat/>
    <w:uiPriority w:val="0"/>
    <w:rPr>
      <w:vertAlign w:val="superscript"/>
    </w:rPr>
  </w:style>
  <w:style w:type="table" w:styleId="54">
    <w:name w:val="Table Grid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2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5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5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10</Pages>
  <Words>519</Words>
  <Characters>2962</Characters>
  <Lines>24</Lines>
  <Paragraphs>6</Paragraphs>
  <TotalTime>2</TotalTime>
  <ScaleCrop>false</ScaleCrop>
  <LinksUpToDate>false</LinksUpToDate>
  <CharactersWithSpaces>3475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2023-03-09T06:05:11Z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