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7005" w:rsidRDefault="0026546B">
      <w:pPr>
        <w:jc w:val="center"/>
        <w:rPr>
          <w:sz w:val="44"/>
          <w:szCs w:val="44"/>
          <w:u w:val="double"/>
        </w:rPr>
      </w:pPr>
      <w:r>
        <w:rPr>
          <w:rFonts w:hint="eastAsia"/>
          <w:sz w:val="32"/>
          <w:szCs w:val="32"/>
          <w:u w:val="double"/>
        </w:rPr>
        <w:t xml:space="preserve"> </w:t>
      </w:r>
      <w:proofErr w:type="gramStart"/>
      <w:r>
        <w:rPr>
          <w:rFonts w:hint="eastAsia"/>
          <w:sz w:val="32"/>
          <w:szCs w:val="32"/>
          <w:u w:val="double"/>
        </w:rPr>
        <w:t>中科铜都</w:t>
      </w:r>
      <w:proofErr w:type="gramEnd"/>
      <w:r>
        <w:rPr>
          <w:rFonts w:hint="eastAsia"/>
          <w:sz w:val="32"/>
          <w:szCs w:val="32"/>
          <w:u w:val="double"/>
        </w:rPr>
        <w:t>搬迁升级改造项目中控室、质检</w:t>
      </w:r>
      <w:proofErr w:type="gramStart"/>
      <w:r>
        <w:rPr>
          <w:rFonts w:hint="eastAsia"/>
          <w:sz w:val="32"/>
          <w:szCs w:val="32"/>
          <w:u w:val="double"/>
        </w:rPr>
        <w:t>研发楼</w:t>
      </w:r>
      <w:proofErr w:type="gramEnd"/>
      <w:r>
        <w:rPr>
          <w:rFonts w:hint="eastAsia"/>
          <w:sz w:val="32"/>
          <w:szCs w:val="32"/>
          <w:u w:val="double"/>
        </w:rPr>
        <w:t>等土建劳务工程</w:t>
      </w:r>
      <w:r>
        <w:rPr>
          <w:rFonts w:hint="eastAsia"/>
          <w:sz w:val="32"/>
          <w:szCs w:val="32"/>
          <w:u w:val="double"/>
        </w:rPr>
        <w:t xml:space="preserve"> </w:t>
      </w:r>
    </w:p>
    <w:p w:rsidR="00A87005" w:rsidRDefault="0026546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A87005" w:rsidRDefault="0026546B">
      <w:pPr>
        <w:jc w:val="center"/>
        <w:rPr>
          <w:sz w:val="32"/>
          <w:szCs w:val="32"/>
        </w:rPr>
      </w:pPr>
      <w:r>
        <w:rPr>
          <w:rFonts w:hint="eastAsia"/>
          <w:sz w:val="32"/>
          <w:szCs w:val="32"/>
        </w:rPr>
        <w:t>（编号：</w:t>
      </w:r>
      <w:r>
        <w:rPr>
          <w:rFonts w:hint="eastAsia"/>
          <w:sz w:val="32"/>
          <w:szCs w:val="32"/>
        </w:rPr>
        <w:t>TGJA-DYLW-2023-</w:t>
      </w:r>
      <w:r w:rsidR="00560537" w:rsidRPr="00560537">
        <w:rPr>
          <w:rFonts w:hint="eastAsia"/>
          <w:sz w:val="32"/>
          <w:szCs w:val="32"/>
        </w:rPr>
        <w:t>7</w:t>
      </w:r>
      <w:r>
        <w:rPr>
          <w:rFonts w:hint="eastAsia"/>
          <w:sz w:val="32"/>
          <w:szCs w:val="32"/>
        </w:rPr>
        <w:t>）</w:t>
      </w:r>
    </w:p>
    <w:p w:rsidR="00A87005" w:rsidRDefault="00A87005">
      <w:pPr>
        <w:jc w:val="center"/>
        <w:rPr>
          <w:sz w:val="32"/>
          <w:szCs w:val="32"/>
        </w:rPr>
      </w:pPr>
    </w:p>
    <w:p w:rsidR="00A87005" w:rsidRDefault="00A87005">
      <w:pPr>
        <w:jc w:val="center"/>
        <w:rPr>
          <w:sz w:val="24"/>
          <w:szCs w:val="24"/>
          <w:u w:val="single"/>
        </w:rPr>
      </w:pPr>
    </w:p>
    <w:p w:rsidR="00A87005" w:rsidRDefault="0026546B">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A87005" w:rsidRDefault="00A87005">
      <w:pPr>
        <w:ind w:firstLine="630"/>
        <w:rPr>
          <w:sz w:val="24"/>
          <w:szCs w:val="24"/>
        </w:rPr>
      </w:pPr>
    </w:p>
    <w:p w:rsidR="00A87005" w:rsidRDefault="00A87005">
      <w:pPr>
        <w:spacing w:line="600" w:lineRule="auto"/>
        <w:ind w:firstLineChars="200" w:firstLine="640"/>
        <w:jc w:val="left"/>
        <w:rPr>
          <w:sz w:val="32"/>
          <w:szCs w:val="32"/>
        </w:rPr>
      </w:pPr>
    </w:p>
    <w:p w:rsidR="00A87005" w:rsidRDefault="0026546B">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中科铜都</w:t>
      </w:r>
      <w:proofErr w:type="gramEnd"/>
      <w:r>
        <w:rPr>
          <w:rFonts w:hint="eastAsia"/>
          <w:sz w:val="24"/>
          <w:szCs w:val="24"/>
          <w:u w:val="single"/>
        </w:rPr>
        <w:t>搬迁升级改造项目中控室、质检</w:t>
      </w:r>
      <w:proofErr w:type="gramStart"/>
      <w:r>
        <w:rPr>
          <w:rFonts w:hint="eastAsia"/>
          <w:sz w:val="24"/>
          <w:szCs w:val="24"/>
          <w:u w:val="single"/>
        </w:rPr>
        <w:t>研发楼</w:t>
      </w:r>
      <w:proofErr w:type="gramEnd"/>
      <w:r>
        <w:rPr>
          <w:rFonts w:hint="eastAsia"/>
          <w:sz w:val="24"/>
          <w:szCs w:val="24"/>
          <w:u w:val="single"/>
        </w:rPr>
        <w:t>等土建劳务工程</w:t>
      </w:r>
      <w:r>
        <w:rPr>
          <w:rFonts w:hint="eastAsia"/>
          <w:sz w:val="24"/>
          <w:szCs w:val="24"/>
          <w:u w:val="single"/>
        </w:rPr>
        <w:t xml:space="preserve">  </w:t>
      </w:r>
    </w:p>
    <w:p w:rsidR="00A87005" w:rsidRDefault="0026546B">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24"/>
          <w:szCs w:val="24"/>
          <w:u w:val="single"/>
        </w:rPr>
        <w:t xml:space="preserve"> </w:t>
      </w:r>
    </w:p>
    <w:p w:rsidR="00A87005" w:rsidRDefault="0026546B">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ascii="宋体" w:hAnsi="宋体" w:cs="宋体" w:hint="eastAsia"/>
          <w:sz w:val="24"/>
          <w:szCs w:val="24"/>
          <w:u w:val="single"/>
        </w:rPr>
        <w:t>2023</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sz w:val="24"/>
          <w:szCs w:val="24"/>
          <w:u w:val="single"/>
        </w:rPr>
        <w:t>10</w:t>
      </w:r>
      <w:r>
        <w:rPr>
          <w:rFonts w:ascii="宋体" w:hAnsi="宋体" w:cs="宋体" w:hint="eastAsia"/>
          <w:sz w:val="24"/>
          <w:szCs w:val="24"/>
          <w:u w:val="single"/>
        </w:rPr>
        <w:t>日</w:t>
      </w:r>
      <w:r w:rsidR="00560537">
        <w:rPr>
          <w:rFonts w:ascii="宋体" w:hAnsi="宋体" w:cs="宋体" w:hint="eastAsia"/>
          <w:sz w:val="24"/>
          <w:szCs w:val="24"/>
          <w:u w:val="single"/>
        </w:rPr>
        <w:t xml:space="preserve">                          </w:t>
      </w:r>
    </w:p>
    <w:p w:rsidR="00A87005" w:rsidRDefault="00A87005">
      <w:pPr>
        <w:widowControl/>
        <w:shd w:val="clear" w:color="auto" w:fill="FFFFFF"/>
        <w:spacing w:line="520" w:lineRule="exact"/>
        <w:jc w:val="center"/>
        <w:rPr>
          <w:rFonts w:ascii="宋体" w:hAnsi="宋体"/>
          <w:b/>
          <w:bCs/>
          <w:sz w:val="32"/>
          <w:szCs w:val="32"/>
        </w:rPr>
      </w:pPr>
    </w:p>
    <w:p w:rsidR="00A87005" w:rsidRDefault="00A87005">
      <w:pPr>
        <w:widowControl/>
        <w:shd w:val="clear" w:color="auto" w:fill="FFFFFF"/>
        <w:spacing w:line="520" w:lineRule="exact"/>
        <w:jc w:val="center"/>
        <w:rPr>
          <w:rFonts w:ascii="宋体" w:hAnsi="宋体"/>
          <w:b/>
          <w:bCs/>
          <w:sz w:val="32"/>
          <w:szCs w:val="32"/>
        </w:rPr>
      </w:pPr>
    </w:p>
    <w:p w:rsidR="00A87005" w:rsidRDefault="0026546B">
      <w:pPr>
        <w:widowControl/>
        <w:shd w:val="clear" w:color="auto" w:fill="FFFFFF"/>
        <w:spacing w:line="360" w:lineRule="auto"/>
        <w:jc w:val="center"/>
        <w:rPr>
          <w:rFonts w:ascii="宋体" w:hAnsi="宋体" w:cs="宋体"/>
          <w:sz w:val="30"/>
          <w:szCs w:val="30"/>
          <w:u w:val="double"/>
        </w:rPr>
      </w:pPr>
      <w:proofErr w:type="gramStart"/>
      <w:r>
        <w:rPr>
          <w:rFonts w:ascii="宋体" w:hAnsi="宋体" w:hint="eastAsia"/>
          <w:b/>
          <w:bCs/>
          <w:sz w:val="30"/>
          <w:szCs w:val="30"/>
          <w:u w:val="double"/>
        </w:rPr>
        <w:lastRenderedPageBreak/>
        <w:t>中科铜都</w:t>
      </w:r>
      <w:proofErr w:type="gramEnd"/>
      <w:r>
        <w:rPr>
          <w:rFonts w:ascii="宋体" w:hAnsi="宋体" w:hint="eastAsia"/>
          <w:b/>
          <w:bCs/>
          <w:sz w:val="30"/>
          <w:szCs w:val="30"/>
          <w:u w:val="double"/>
        </w:rPr>
        <w:t>搬迁升级改造项目中控室、质检</w:t>
      </w:r>
      <w:proofErr w:type="gramStart"/>
      <w:r>
        <w:rPr>
          <w:rFonts w:ascii="宋体" w:hAnsi="宋体" w:hint="eastAsia"/>
          <w:b/>
          <w:bCs/>
          <w:sz w:val="30"/>
          <w:szCs w:val="30"/>
          <w:u w:val="double"/>
        </w:rPr>
        <w:t>研发楼</w:t>
      </w:r>
      <w:proofErr w:type="gramEnd"/>
      <w:r>
        <w:rPr>
          <w:rFonts w:ascii="宋体" w:hAnsi="宋体" w:hint="eastAsia"/>
          <w:b/>
          <w:bCs/>
          <w:sz w:val="30"/>
          <w:szCs w:val="30"/>
          <w:u w:val="double"/>
        </w:rPr>
        <w:t>等土建劳务工程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A87005" w:rsidRDefault="0026546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proofErr w:type="gramStart"/>
      <w:r>
        <w:rPr>
          <w:rFonts w:hint="eastAsia"/>
          <w:b/>
          <w:sz w:val="24"/>
          <w:szCs w:val="24"/>
          <w:u w:val="single"/>
        </w:rPr>
        <w:t>中科铜都</w:t>
      </w:r>
      <w:proofErr w:type="gramEnd"/>
      <w:r>
        <w:rPr>
          <w:rFonts w:hint="eastAsia"/>
          <w:b/>
          <w:sz w:val="24"/>
          <w:szCs w:val="24"/>
          <w:u w:val="single"/>
        </w:rPr>
        <w:t>搬迁升级改造项目中控室、质检</w:t>
      </w:r>
      <w:proofErr w:type="gramStart"/>
      <w:r>
        <w:rPr>
          <w:rFonts w:hint="eastAsia"/>
          <w:b/>
          <w:sz w:val="24"/>
          <w:szCs w:val="24"/>
          <w:u w:val="single"/>
        </w:rPr>
        <w:t>研发楼</w:t>
      </w:r>
      <w:proofErr w:type="gramEnd"/>
      <w:r>
        <w:rPr>
          <w:rFonts w:hint="eastAsia"/>
          <w:b/>
          <w:sz w:val="24"/>
          <w:szCs w:val="24"/>
          <w:u w:val="single"/>
        </w:rPr>
        <w:t>等土建劳务工程</w:t>
      </w:r>
      <w:r>
        <w:rPr>
          <w:rFonts w:hint="eastAsia"/>
          <w:sz w:val="24"/>
          <w:szCs w:val="24"/>
        </w:rPr>
        <w:t>进行招标。</w:t>
      </w:r>
    </w:p>
    <w:p w:rsidR="00A87005" w:rsidRDefault="00A87005">
      <w:pPr>
        <w:spacing w:line="360" w:lineRule="auto"/>
        <w:ind w:firstLineChars="200" w:firstLine="480"/>
        <w:jc w:val="left"/>
        <w:rPr>
          <w:sz w:val="24"/>
          <w:szCs w:val="24"/>
        </w:rPr>
      </w:pPr>
    </w:p>
    <w:p w:rsidR="00A87005" w:rsidRDefault="0026546B">
      <w:pPr>
        <w:numPr>
          <w:ilvl w:val="0"/>
          <w:numId w:val="1"/>
        </w:numPr>
        <w:spacing w:line="360" w:lineRule="auto"/>
        <w:jc w:val="left"/>
        <w:rPr>
          <w:b/>
          <w:sz w:val="28"/>
          <w:szCs w:val="28"/>
        </w:rPr>
      </w:pPr>
      <w:r>
        <w:rPr>
          <w:rFonts w:hint="eastAsia"/>
          <w:b/>
          <w:sz w:val="28"/>
          <w:szCs w:val="28"/>
        </w:rPr>
        <w:t>招标说明</w:t>
      </w:r>
    </w:p>
    <w:p w:rsidR="00A87005" w:rsidRDefault="0026546B">
      <w:pPr>
        <w:numPr>
          <w:ilvl w:val="0"/>
          <w:numId w:val="2"/>
        </w:numPr>
        <w:spacing w:line="360" w:lineRule="auto"/>
        <w:jc w:val="left"/>
        <w:rPr>
          <w:rFonts w:ascii="宋体" w:hAnsi="宋体"/>
          <w:sz w:val="24"/>
          <w:szCs w:val="24"/>
        </w:rPr>
      </w:pPr>
      <w:r>
        <w:rPr>
          <w:rFonts w:ascii="宋体" w:hAnsi="宋体" w:hint="eastAsia"/>
          <w:sz w:val="24"/>
          <w:szCs w:val="24"/>
        </w:rPr>
        <w:t>工程建设地点：铜陵市经济开发区。</w:t>
      </w:r>
    </w:p>
    <w:p w:rsidR="00A87005" w:rsidRDefault="0026546B">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A87005" w:rsidRDefault="0026546B">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劳务分包，班组自备作业工具。</w:t>
      </w:r>
    </w:p>
    <w:p w:rsidR="00A87005" w:rsidRDefault="0026546B">
      <w:pPr>
        <w:numPr>
          <w:ilvl w:val="0"/>
          <w:numId w:val="2"/>
        </w:numPr>
        <w:spacing w:line="360" w:lineRule="auto"/>
        <w:jc w:val="left"/>
        <w:rPr>
          <w:rFonts w:ascii="宋体" w:hAnsi="宋体" w:cs="宋体"/>
          <w:b/>
          <w:bCs/>
          <w:sz w:val="24"/>
          <w:szCs w:val="24"/>
        </w:rPr>
      </w:pPr>
      <w:r>
        <w:rPr>
          <w:rFonts w:ascii="宋体" w:hAnsi="宋体" w:cs="宋体" w:hint="eastAsia"/>
          <w:sz w:val="24"/>
          <w:szCs w:val="24"/>
        </w:rPr>
        <w:t>项目招标范围及内容：</w:t>
      </w:r>
      <w:proofErr w:type="gramStart"/>
      <w:r>
        <w:rPr>
          <w:rFonts w:ascii="宋体" w:hAnsi="宋体" w:cs="宋体" w:hint="eastAsia"/>
          <w:sz w:val="24"/>
          <w:szCs w:val="24"/>
        </w:rPr>
        <w:t>中科铜都</w:t>
      </w:r>
      <w:proofErr w:type="gramEnd"/>
      <w:r>
        <w:rPr>
          <w:rFonts w:ascii="宋体" w:hAnsi="宋体" w:cs="宋体" w:hint="eastAsia"/>
          <w:sz w:val="24"/>
          <w:szCs w:val="24"/>
        </w:rPr>
        <w:t>搬迁升级改造项目中控室、质检</w:t>
      </w:r>
      <w:proofErr w:type="gramStart"/>
      <w:r>
        <w:rPr>
          <w:rFonts w:ascii="宋体" w:hAnsi="宋体" w:cs="宋体" w:hint="eastAsia"/>
          <w:sz w:val="24"/>
          <w:szCs w:val="24"/>
        </w:rPr>
        <w:t>研发楼</w:t>
      </w:r>
      <w:proofErr w:type="gramEnd"/>
      <w:r>
        <w:rPr>
          <w:rFonts w:ascii="宋体" w:hAnsi="宋体" w:cs="宋体" w:hint="eastAsia"/>
          <w:sz w:val="24"/>
          <w:szCs w:val="24"/>
        </w:rPr>
        <w:t>等土建</w:t>
      </w:r>
      <w:r>
        <w:rPr>
          <w:rFonts w:ascii="宋体" w:hAnsi="宋体" w:cs="宋体" w:hint="eastAsia"/>
          <w:sz w:val="24"/>
          <w:szCs w:val="24"/>
        </w:rPr>
        <w:t>劳务施工。</w:t>
      </w:r>
    </w:p>
    <w:p w:rsidR="00A87005" w:rsidRDefault="0026546B">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A87005" w:rsidRDefault="0026546B">
      <w:pPr>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本次招标报价单中所列工程量为暂定量，仅作为报价参考，不作为最终劳务结算依据。最终劳务结算量</w:t>
      </w:r>
      <w:r>
        <w:rPr>
          <w:rFonts w:ascii="宋体" w:hAnsi="宋体" w:cs="宋体" w:hint="eastAsia"/>
          <w:sz w:val="24"/>
          <w:szCs w:val="24"/>
        </w:rPr>
        <w:t>按中标人实际完成的工作量进行结算</w:t>
      </w:r>
      <w:r>
        <w:rPr>
          <w:rFonts w:ascii="宋体" w:hAnsi="宋体" w:cs="宋体" w:hint="eastAsia"/>
          <w:sz w:val="24"/>
          <w:szCs w:val="24"/>
        </w:rPr>
        <w:t>。</w:t>
      </w:r>
    </w:p>
    <w:p w:rsidR="00A87005" w:rsidRDefault="0026546B">
      <w:pPr>
        <w:spacing w:line="360" w:lineRule="auto"/>
        <w:ind w:firstLineChars="200" w:firstLine="480"/>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w:t>
      </w:r>
    </w:p>
    <w:p w:rsidR="00A87005" w:rsidRDefault="0026546B">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A87005" w:rsidRDefault="0026546B">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w:t>
      </w:r>
    </w:p>
    <w:p w:rsidR="00A87005" w:rsidRDefault="0026546B">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作业班组自身的安全管理、</w:t>
      </w:r>
      <w:r>
        <w:rPr>
          <w:rFonts w:ascii="宋体" w:hAnsi="宋体" w:cs="宋体" w:hint="eastAsia"/>
          <w:sz w:val="24"/>
          <w:szCs w:val="24"/>
        </w:rPr>
        <w:t>施工期间</w:t>
      </w:r>
      <w:r>
        <w:rPr>
          <w:rFonts w:ascii="宋体" w:hAnsi="宋体" w:cs="宋体" w:hint="eastAsia"/>
          <w:sz w:val="24"/>
          <w:szCs w:val="24"/>
        </w:rPr>
        <w:t>的</w:t>
      </w:r>
      <w:r>
        <w:rPr>
          <w:rFonts w:ascii="宋体" w:hAnsi="宋体" w:cs="宋体" w:hint="eastAsia"/>
          <w:sz w:val="24"/>
          <w:szCs w:val="24"/>
        </w:rPr>
        <w:t>成品保护。</w:t>
      </w:r>
    </w:p>
    <w:p w:rsidR="00A87005" w:rsidRDefault="0026546B" w:rsidP="00560537">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w:t>
      </w:r>
      <w:r>
        <w:rPr>
          <w:rFonts w:ascii="宋体" w:hAnsi="宋体" w:cs="宋体" w:hint="eastAsia"/>
          <w:sz w:val="24"/>
          <w:szCs w:val="24"/>
        </w:rPr>
        <w:t>及</w:t>
      </w:r>
      <w:r>
        <w:rPr>
          <w:rFonts w:ascii="宋体" w:hAnsi="宋体" w:cs="宋体" w:hint="eastAsia"/>
          <w:sz w:val="24"/>
          <w:szCs w:val="24"/>
        </w:rPr>
        <w:t>配合相关单位的检查而发生费用等。</w:t>
      </w:r>
    </w:p>
    <w:p w:rsidR="00A87005" w:rsidRDefault="0026546B">
      <w:pPr>
        <w:numPr>
          <w:ilvl w:val="0"/>
          <w:numId w:val="2"/>
        </w:numPr>
        <w:spacing w:line="360" w:lineRule="auto"/>
        <w:rPr>
          <w:rFonts w:ascii="宋体" w:hAnsi="宋体" w:cs="宋体"/>
          <w:sz w:val="24"/>
          <w:szCs w:val="24"/>
        </w:rPr>
      </w:pPr>
      <w:r>
        <w:rPr>
          <w:rFonts w:ascii="宋体" w:hAnsi="宋体" w:cs="宋体" w:hint="eastAsia"/>
          <w:sz w:val="24"/>
          <w:szCs w:val="24"/>
        </w:rPr>
        <w:t>中标人施工全过程应满足</w:t>
      </w:r>
      <w:r>
        <w:rPr>
          <w:rFonts w:ascii="宋体" w:hAnsi="宋体" w:cs="宋体" w:hint="eastAsia"/>
          <w:sz w:val="24"/>
          <w:szCs w:val="24"/>
        </w:rPr>
        <w:t>铜陵有色金属集团公司和</w:t>
      </w:r>
      <w:proofErr w:type="gramStart"/>
      <w:r>
        <w:rPr>
          <w:rFonts w:ascii="宋体" w:hAnsi="宋体" w:cs="宋体" w:hint="eastAsia"/>
          <w:sz w:val="24"/>
          <w:szCs w:val="24"/>
        </w:rPr>
        <w:t>铜冠</w:t>
      </w:r>
      <w:proofErr w:type="gramEnd"/>
      <w:r>
        <w:rPr>
          <w:rFonts w:ascii="宋体" w:hAnsi="宋体" w:cs="宋体" w:hint="eastAsia"/>
          <w:sz w:val="24"/>
          <w:szCs w:val="24"/>
        </w:rPr>
        <w:t>公司相关</w:t>
      </w:r>
      <w:r>
        <w:rPr>
          <w:rFonts w:ascii="宋体" w:hAnsi="宋体" w:cs="宋体" w:hint="eastAsia"/>
          <w:sz w:val="24"/>
          <w:szCs w:val="24"/>
        </w:rPr>
        <w:t>的安全、文明施工、</w:t>
      </w:r>
      <w:r>
        <w:rPr>
          <w:rFonts w:ascii="宋体" w:hAnsi="宋体" w:cs="宋体" w:hint="eastAsia"/>
          <w:sz w:val="24"/>
          <w:szCs w:val="24"/>
        </w:rPr>
        <w:t>5S</w:t>
      </w:r>
      <w:r>
        <w:rPr>
          <w:rFonts w:ascii="宋体" w:hAnsi="宋体" w:cs="宋体" w:hint="eastAsia"/>
          <w:sz w:val="24"/>
          <w:szCs w:val="24"/>
        </w:rPr>
        <w:t>管</w:t>
      </w:r>
      <w:r>
        <w:rPr>
          <w:rFonts w:ascii="宋体" w:hAnsi="宋体" w:cs="宋体" w:hint="eastAsia"/>
          <w:sz w:val="24"/>
          <w:szCs w:val="24"/>
        </w:rPr>
        <w:t>理</w:t>
      </w:r>
    </w:p>
    <w:p w:rsidR="00A87005" w:rsidRDefault="0026546B">
      <w:pPr>
        <w:spacing w:line="360" w:lineRule="auto"/>
        <w:ind w:firstLineChars="200" w:firstLine="480"/>
        <w:rPr>
          <w:rFonts w:ascii="宋体" w:hAnsi="宋体" w:cs="宋体"/>
          <w:sz w:val="24"/>
          <w:szCs w:val="24"/>
        </w:rPr>
      </w:pPr>
      <w:r>
        <w:rPr>
          <w:rFonts w:ascii="宋体" w:hAnsi="宋体" w:cs="宋体" w:hint="eastAsia"/>
          <w:sz w:val="24"/>
          <w:szCs w:val="24"/>
        </w:rPr>
        <w:t>规定。</w:t>
      </w:r>
    </w:p>
    <w:p w:rsidR="00A87005" w:rsidRDefault="0026546B">
      <w:pPr>
        <w:spacing w:line="360" w:lineRule="auto"/>
        <w:jc w:val="left"/>
        <w:rPr>
          <w:b/>
          <w:sz w:val="28"/>
          <w:szCs w:val="28"/>
        </w:rPr>
      </w:pPr>
      <w:r>
        <w:rPr>
          <w:rFonts w:hint="eastAsia"/>
          <w:b/>
          <w:sz w:val="28"/>
          <w:szCs w:val="28"/>
        </w:rPr>
        <w:t>二、工期及劳动力要求</w:t>
      </w:r>
    </w:p>
    <w:p w:rsidR="00A87005" w:rsidRDefault="0026546B">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w:t>
      </w:r>
      <w:r>
        <w:rPr>
          <w:rFonts w:ascii="宋体" w:hAnsi="宋体" w:cs="宋体" w:hint="eastAsia"/>
          <w:sz w:val="24"/>
          <w:szCs w:val="24"/>
        </w:rPr>
        <w:t>根据工程的实际进度需要</w:t>
      </w:r>
      <w:r>
        <w:rPr>
          <w:rFonts w:ascii="宋体" w:hAnsi="宋体" w:cs="宋体" w:hint="eastAsia"/>
          <w:sz w:val="24"/>
          <w:szCs w:val="24"/>
        </w:rPr>
        <w:t>与中标人签订节点工期承诺责任书</w:t>
      </w:r>
      <w:r>
        <w:rPr>
          <w:rFonts w:ascii="宋体" w:hAnsi="宋体" w:cs="宋体" w:hint="eastAsia"/>
          <w:sz w:val="24"/>
          <w:szCs w:val="24"/>
        </w:rPr>
        <w:t>。</w:t>
      </w:r>
      <w:r>
        <w:rPr>
          <w:rFonts w:ascii="宋体" w:hAnsi="宋体" w:cs="宋体" w:hint="eastAsia"/>
          <w:sz w:val="24"/>
          <w:szCs w:val="24"/>
        </w:rPr>
        <w:t>（</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A87005" w:rsidRDefault="0026546B">
      <w:pPr>
        <w:spacing w:line="360" w:lineRule="auto"/>
        <w:jc w:val="left"/>
        <w:rPr>
          <w:b/>
          <w:sz w:val="28"/>
          <w:szCs w:val="28"/>
        </w:rPr>
      </w:pPr>
      <w:r>
        <w:rPr>
          <w:rFonts w:hint="eastAsia"/>
          <w:b/>
          <w:sz w:val="28"/>
          <w:szCs w:val="28"/>
        </w:rPr>
        <w:t>三、</w:t>
      </w:r>
      <w:r>
        <w:rPr>
          <w:rFonts w:hint="eastAsia"/>
          <w:b/>
          <w:sz w:val="28"/>
          <w:szCs w:val="28"/>
        </w:rPr>
        <w:t>其他要求</w:t>
      </w:r>
    </w:p>
    <w:p w:rsidR="00A87005" w:rsidRDefault="0026546B">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w:t>
      </w:r>
      <w:r>
        <w:rPr>
          <w:rFonts w:hint="eastAsia"/>
          <w:sz w:val="24"/>
          <w:szCs w:val="24"/>
        </w:rPr>
        <w:t>进场</w:t>
      </w:r>
      <w:r>
        <w:rPr>
          <w:rFonts w:hint="eastAsia"/>
          <w:sz w:val="24"/>
          <w:szCs w:val="24"/>
        </w:rPr>
        <w:t>作业人员</w:t>
      </w:r>
      <w:r>
        <w:rPr>
          <w:rFonts w:hint="eastAsia"/>
          <w:sz w:val="24"/>
          <w:szCs w:val="24"/>
        </w:rPr>
        <w:t>必须</w:t>
      </w:r>
      <w:r>
        <w:rPr>
          <w:rFonts w:ascii="宋体" w:hAnsi="宋体" w:cs="宋体" w:hint="eastAsia"/>
          <w:sz w:val="24"/>
          <w:szCs w:val="24"/>
        </w:rPr>
        <w:t>穿戴建安公司统一工作服</w:t>
      </w:r>
      <w:r>
        <w:rPr>
          <w:rFonts w:ascii="宋体" w:hAnsi="宋体" w:cs="宋体" w:hint="eastAsia"/>
          <w:sz w:val="24"/>
          <w:szCs w:val="24"/>
        </w:rPr>
        <w:t>、</w:t>
      </w:r>
      <w:r>
        <w:rPr>
          <w:rFonts w:ascii="宋体" w:hAnsi="宋体" w:cs="宋体" w:hint="eastAsia"/>
          <w:sz w:val="24"/>
          <w:szCs w:val="24"/>
        </w:rPr>
        <w:t>安全帽</w:t>
      </w:r>
      <w:r>
        <w:rPr>
          <w:rFonts w:ascii="宋体" w:hAnsi="宋体" w:cs="宋体" w:hint="eastAsia"/>
          <w:sz w:val="24"/>
          <w:szCs w:val="24"/>
        </w:rPr>
        <w:t>，费用自理。</w:t>
      </w:r>
    </w:p>
    <w:p w:rsidR="00A87005" w:rsidRDefault="0026546B">
      <w:pPr>
        <w:spacing w:line="360" w:lineRule="auto"/>
        <w:ind w:left="240" w:hangingChars="100" w:hanging="24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中标人拟安排进场的作业人员需满足招标人的管理（“合规性”）要求，</w:t>
      </w:r>
      <w:r>
        <w:rPr>
          <w:rFonts w:ascii="宋体" w:hAnsi="宋体" w:cs="宋体" w:hint="eastAsia"/>
          <w:sz w:val="24"/>
          <w:szCs w:val="24"/>
        </w:rPr>
        <w:t>合</w:t>
      </w:r>
      <w:proofErr w:type="gramStart"/>
      <w:r>
        <w:rPr>
          <w:rFonts w:ascii="宋体" w:hAnsi="宋体" w:cs="宋体" w:hint="eastAsia"/>
          <w:sz w:val="24"/>
          <w:szCs w:val="24"/>
        </w:rPr>
        <w:t>规</w:t>
      </w:r>
      <w:proofErr w:type="gramEnd"/>
      <w:r>
        <w:rPr>
          <w:rFonts w:ascii="宋体" w:hAnsi="宋体" w:cs="宋体" w:hint="eastAsia"/>
          <w:sz w:val="24"/>
          <w:szCs w:val="24"/>
        </w:rPr>
        <w:t>性包含：</w:t>
      </w:r>
      <w:r>
        <w:rPr>
          <w:rFonts w:ascii="宋体" w:hAnsi="宋体" w:cs="宋体"/>
          <w:sz w:val="24"/>
          <w:szCs w:val="24"/>
        </w:rPr>
        <w:t>岗位技能鉴定、三级安全教育、劳务用工合同、体检报告、保险证明、无犯罪记录证明。</w:t>
      </w:r>
    </w:p>
    <w:p w:rsidR="00A87005" w:rsidRDefault="0026546B">
      <w:pPr>
        <w:spacing w:line="360" w:lineRule="auto"/>
        <w:ind w:left="240" w:hangingChars="100" w:hanging="240"/>
        <w:jc w:val="left"/>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w:t>
      </w:r>
      <w:r>
        <w:rPr>
          <w:rFonts w:ascii="宋体" w:hAnsi="宋体" w:cs="宋体" w:hint="eastAsia"/>
          <w:sz w:val="24"/>
          <w:szCs w:val="24"/>
        </w:rPr>
        <w:t>劳务作业班组所提供的</w:t>
      </w:r>
      <w:r>
        <w:rPr>
          <w:rFonts w:hint="eastAsia"/>
          <w:sz w:val="24"/>
          <w:szCs w:val="24"/>
        </w:rPr>
        <w:t>各种证件必须真实合法有效，特殊工种必须持证上岗，如提供虚假资料，由中标人承担一切责任。</w:t>
      </w:r>
    </w:p>
    <w:p w:rsidR="00A87005" w:rsidRDefault="0026546B">
      <w:pPr>
        <w:spacing w:line="360" w:lineRule="auto"/>
        <w:ind w:left="240" w:hangingChars="100" w:hanging="240"/>
        <w:jc w:val="left"/>
        <w:rPr>
          <w:rFonts w:ascii="宋体" w:hAnsi="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A87005" w:rsidRDefault="0026546B">
      <w:pPr>
        <w:spacing w:line="360" w:lineRule="auto"/>
        <w:ind w:left="240" w:hangingChars="100" w:hanging="240"/>
        <w:jc w:val="left"/>
        <w:rPr>
          <w:rFonts w:ascii="宋体" w:hAnsi="宋体" w:cs="Arial"/>
          <w:sz w:val="24"/>
          <w:szCs w:val="24"/>
        </w:rPr>
      </w:pPr>
      <w:r>
        <w:rPr>
          <w:rFonts w:ascii="宋体" w:hAnsi="宋体" w:cs="Arial" w:hint="eastAsia"/>
          <w:sz w:val="24"/>
          <w:szCs w:val="24"/>
        </w:rPr>
        <w:t>5</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A87005" w:rsidRDefault="0026546B">
      <w:pPr>
        <w:spacing w:line="360" w:lineRule="auto"/>
        <w:ind w:left="240" w:hangingChars="100" w:hanging="240"/>
        <w:jc w:val="left"/>
        <w:rPr>
          <w:rFonts w:ascii="宋体" w:hAnsi="宋体" w:cs="宋体"/>
          <w:sz w:val="24"/>
          <w:szCs w:val="24"/>
        </w:rPr>
      </w:pPr>
      <w:r>
        <w:rPr>
          <w:rFonts w:ascii="宋体" w:hAnsi="宋体" w:cs="Arial" w:hint="eastAsia"/>
          <w:sz w:val="24"/>
          <w:szCs w:val="24"/>
        </w:rPr>
        <w:t>6</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A87005" w:rsidRDefault="0026546B">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郝红建</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15956221243</w:t>
      </w:r>
      <w:r>
        <w:rPr>
          <w:rFonts w:ascii="宋体" w:hAnsi="宋体" w:cs="宋体" w:hint="eastAsia"/>
          <w:sz w:val="24"/>
          <w:szCs w:val="24"/>
        </w:rPr>
        <w:t>。</w:t>
      </w:r>
    </w:p>
    <w:p w:rsidR="00A87005" w:rsidRDefault="0026546B">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A87005" w:rsidRDefault="0026546B">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w:t>
      </w:r>
      <w:r>
        <w:rPr>
          <w:rFonts w:ascii="宋体" w:hAnsi="宋体" w:cs="宋体"/>
          <w:sz w:val="24"/>
          <w:szCs w:val="24"/>
        </w:rPr>
        <w:t>最低价</w:t>
      </w:r>
      <w:r>
        <w:rPr>
          <w:rFonts w:ascii="宋体" w:hAnsi="宋体" w:cs="宋体" w:hint="eastAsia"/>
          <w:sz w:val="24"/>
          <w:szCs w:val="24"/>
        </w:rPr>
        <w:t>中标。</w:t>
      </w:r>
    </w:p>
    <w:p w:rsidR="00A87005" w:rsidRDefault="0026546B">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A87005" w:rsidRDefault="0026546B">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名中标人候选人，根据评标报告结合项目现场情况，报公司研究后确定中标人，并发中标通知书。</w:t>
      </w:r>
    </w:p>
    <w:p w:rsidR="00A87005" w:rsidRDefault="0026546B">
      <w:pPr>
        <w:spacing w:line="360" w:lineRule="auto"/>
        <w:rPr>
          <w:b/>
          <w:sz w:val="28"/>
          <w:szCs w:val="28"/>
        </w:rPr>
      </w:pPr>
      <w:r>
        <w:rPr>
          <w:rFonts w:hint="eastAsia"/>
          <w:b/>
          <w:sz w:val="28"/>
          <w:szCs w:val="28"/>
        </w:rPr>
        <w:t>五</w:t>
      </w:r>
      <w:r>
        <w:rPr>
          <w:b/>
          <w:sz w:val="28"/>
          <w:szCs w:val="28"/>
        </w:rPr>
        <w:t>、投标文件格式及送达：</w:t>
      </w:r>
    </w:p>
    <w:p w:rsidR="00A87005" w:rsidRDefault="0026546B">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A87005" w:rsidRDefault="0026546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hint="eastAsia"/>
          <w:sz w:val="24"/>
          <w:szCs w:val="24"/>
        </w:rPr>
        <w:t>投标人营业执照、法人身份证复印件</w:t>
      </w:r>
    </w:p>
    <w:p w:rsidR="00A87005" w:rsidRDefault="0026546B">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A87005" w:rsidRDefault="0026546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A87005" w:rsidRDefault="0026546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4 \* GB2 \* MERGEFORMAT </w:instrText>
      </w:r>
      <w:r>
        <w:rPr>
          <w:rFonts w:ascii="宋体" w:hAnsi="宋体"/>
          <w:sz w:val="24"/>
          <w:szCs w:val="24"/>
        </w:rPr>
        <w:fldChar w:fldCharType="separate"/>
      </w:r>
      <w:r>
        <w:t>⑷</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A87005" w:rsidRDefault="0026546B">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A87005" w:rsidRDefault="0026546B">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A87005" w:rsidRDefault="0026546B">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15</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w:t>
      </w:r>
      <w:r>
        <w:rPr>
          <w:rFonts w:ascii="宋体" w:hAnsi="宋体" w:hint="eastAsia"/>
          <w:sz w:val="24"/>
          <w:szCs w:val="24"/>
        </w:rPr>
        <w:t>人：章倩雯；联系电话：</w:t>
      </w:r>
      <w:r>
        <w:rPr>
          <w:rFonts w:ascii="宋体" w:hAnsi="宋体" w:hint="eastAsia"/>
          <w:sz w:val="24"/>
          <w:szCs w:val="24"/>
        </w:rPr>
        <w:t>13856217581</w:t>
      </w:r>
      <w:r>
        <w:rPr>
          <w:rFonts w:ascii="宋体" w:hAnsi="宋体" w:hint="eastAsia"/>
          <w:sz w:val="24"/>
          <w:szCs w:val="24"/>
        </w:rPr>
        <w:t>。</w:t>
      </w:r>
    </w:p>
    <w:p w:rsidR="00A87005" w:rsidRDefault="0026546B">
      <w:pPr>
        <w:spacing w:line="360" w:lineRule="auto"/>
        <w:ind w:left="204" w:hangingChars="85" w:hanging="204"/>
        <w:rPr>
          <w:rFonts w:ascii="宋体" w:hAnsi="宋体"/>
          <w:sz w:val="24"/>
          <w:szCs w:val="24"/>
        </w:rPr>
      </w:pPr>
      <w:r>
        <w:rPr>
          <w:rFonts w:ascii="宋体" w:hAnsi="宋体" w:hint="eastAsia"/>
          <w:sz w:val="24"/>
          <w:szCs w:val="24"/>
        </w:rPr>
        <w:t>4</w:t>
      </w:r>
      <w:r>
        <w:rPr>
          <w:rFonts w:ascii="宋体" w:hAnsi="宋体" w:hint="eastAsia"/>
          <w:sz w:val="24"/>
          <w:szCs w:val="24"/>
        </w:rPr>
        <w:t>、投标文件送达地点：铜冠建安公司四楼</w:t>
      </w:r>
      <w:proofErr w:type="gramStart"/>
      <w:r>
        <w:rPr>
          <w:rFonts w:ascii="宋体" w:hAnsi="宋体" w:hint="eastAsia"/>
          <w:sz w:val="24"/>
          <w:szCs w:val="24"/>
        </w:rPr>
        <w:t>楼</w:t>
      </w:r>
      <w:proofErr w:type="gramEnd"/>
      <w:r>
        <w:rPr>
          <w:rFonts w:ascii="宋体" w:hAnsi="宋体" w:hint="eastAsia"/>
          <w:sz w:val="24"/>
          <w:szCs w:val="24"/>
        </w:rPr>
        <w:t>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16</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A87005" w:rsidRDefault="00A87005">
      <w:pPr>
        <w:spacing w:line="360" w:lineRule="auto"/>
        <w:ind w:left="204" w:hangingChars="85" w:hanging="204"/>
        <w:rPr>
          <w:rFonts w:ascii="宋体" w:hAnsi="宋体"/>
          <w:sz w:val="24"/>
          <w:szCs w:val="24"/>
        </w:rPr>
      </w:pPr>
    </w:p>
    <w:p w:rsidR="00A87005" w:rsidRDefault="00A87005">
      <w:pPr>
        <w:spacing w:line="540" w:lineRule="exact"/>
        <w:jc w:val="left"/>
        <w:rPr>
          <w:rFonts w:ascii="宋体" w:hAnsi="宋体" w:cs="Arial"/>
          <w:bCs/>
          <w:sz w:val="28"/>
          <w:szCs w:val="28"/>
        </w:rPr>
      </w:pPr>
    </w:p>
    <w:p w:rsidR="00A87005" w:rsidRPr="00560537" w:rsidRDefault="0026546B">
      <w:pPr>
        <w:spacing w:line="540" w:lineRule="exact"/>
        <w:jc w:val="left"/>
        <w:rPr>
          <w:rFonts w:asciiTheme="minorEastAsia" w:eastAsiaTheme="minorEastAsia" w:hAnsiTheme="minorEastAsia" w:cs="Arial"/>
          <w:bCs/>
          <w:sz w:val="28"/>
          <w:szCs w:val="28"/>
        </w:rPr>
      </w:pPr>
      <w:bookmarkStart w:id="0" w:name="_GoBack"/>
      <w:r w:rsidRPr="00560537">
        <w:rPr>
          <w:rFonts w:asciiTheme="minorEastAsia" w:eastAsiaTheme="minorEastAsia" w:hAnsiTheme="minorEastAsia" w:cs="Arial" w:hint="eastAsia"/>
          <w:bCs/>
          <w:sz w:val="28"/>
          <w:szCs w:val="28"/>
        </w:rPr>
        <w:lastRenderedPageBreak/>
        <w:t>附表</w:t>
      </w:r>
      <w:proofErr w:type="gramStart"/>
      <w:r w:rsidRPr="00560537">
        <w:rPr>
          <w:rFonts w:asciiTheme="minorEastAsia" w:eastAsiaTheme="minorEastAsia" w:hAnsiTheme="minorEastAsia" w:cs="Arial" w:hint="eastAsia"/>
          <w:bCs/>
          <w:sz w:val="28"/>
          <w:szCs w:val="28"/>
        </w:rPr>
        <w:t>一</w:t>
      </w:r>
      <w:proofErr w:type="gramEnd"/>
      <w:r w:rsidRPr="00560537">
        <w:rPr>
          <w:rFonts w:asciiTheme="minorEastAsia" w:eastAsiaTheme="minorEastAsia" w:hAnsiTheme="minorEastAsia" w:cs="Arial" w:hint="eastAsia"/>
          <w:bCs/>
          <w:sz w:val="28"/>
          <w:szCs w:val="28"/>
        </w:rPr>
        <w:t>：</w:t>
      </w:r>
    </w:p>
    <w:p w:rsidR="00A87005" w:rsidRPr="00560537" w:rsidRDefault="0026546B">
      <w:pPr>
        <w:spacing w:line="540" w:lineRule="exact"/>
        <w:jc w:val="center"/>
        <w:rPr>
          <w:rFonts w:asciiTheme="minorEastAsia" w:eastAsiaTheme="minorEastAsia" w:hAnsiTheme="minorEastAsia" w:cs="微软雅黑"/>
          <w:bCs/>
          <w:sz w:val="28"/>
          <w:szCs w:val="28"/>
        </w:rPr>
      </w:pPr>
      <w:r w:rsidRPr="00560537">
        <w:rPr>
          <w:rFonts w:asciiTheme="minorEastAsia" w:eastAsiaTheme="minorEastAsia" w:hAnsiTheme="minorEastAsia"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236"/>
        <w:gridCol w:w="2892"/>
        <w:gridCol w:w="3084"/>
        <w:gridCol w:w="1388"/>
      </w:tblGrid>
      <w:tr w:rsidR="00A87005" w:rsidRPr="00560537">
        <w:trPr>
          <w:trHeight w:val="574"/>
          <w:jc w:val="center"/>
        </w:trPr>
        <w:tc>
          <w:tcPr>
            <w:tcW w:w="836" w:type="dxa"/>
          </w:tcPr>
          <w:p w:rsidR="00A87005" w:rsidRPr="00560537" w:rsidRDefault="0026546B">
            <w:pPr>
              <w:spacing w:line="440" w:lineRule="exact"/>
              <w:jc w:val="center"/>
              <w:rPr>
                <w:rFonts w:asciiTheme="minorEastAsia" w:eastAsiaTheme="minorEastAsia" w:hAnsiTheme="minorEastAsia" w:cs="Arial"/>
                <w:b/>
                <w:bCs/>
                <w:sz w:val="24"/>
              </w:rPr>
            </w:pPr>
            <w:r w:rsidRPr="00560537">
              <w:rPr>
                <w:rFonts w:asciiTheme="minorEastAsia" w:eastAsiaTheme="minorEastAsia" w:hAnsiTheme="minorEastAsia" w:cs="Arial" w:hint="eastAsia"/>
                <w:b/>
                <w:bCs/>
                <w:sz w:val="24"/>
              </w:rPr>
              <w:t>序号</w:t>
            </w:r>
          </w:p>
        </w:tc>
        <w:tc>
          <w:tcPr>
            <w:tcW w:w="1236" w:type="dxa"/>
            <w:vAlign w:val="center"/>
          </w:tcPr>
          <w:p w:rsidR="00A87005" w:rsidRPr="00560537" w:rsidRDefault="0026546B">
            <w:pPr>
              <w:spacing w:line="440" w:lineRule="exact"/>
              <w:jc w:val="center"/>
              <w:rPr>
                <w:rFonts w:asciiTheme="minorEastAsia" w:eastAsiaTheme="minorEastAsia" w:hAnsiTheme="minorEastAsia" w:cs="Arial"/>
                <w:b/>
                <w:bCs/>
                <w:sz w:val="24"/>
              </w:rPr>
            </w:pPr>
            <w:r w:rsidRPr="00560537">
              <w:rPr>
                <w:rFonts w:asciiTheme="minorEastAsia" w:eastAsiaTheme="minorEastAsia" w:hAnsiTheme="minorEastAsia" w:cs="Arial" w:hint="eastAsia"/>
                <w:b/>
                <w:bCs/>
                <w:sz w:val="24"/>
              </w:rPr>
              <w:t>内容</w:t>
            </w:r>
          </w:p>
        </w:tc>
        <w:tc>
          <w:tcPr>
            <w:tcW w:w="2892" w:type="dxa"/>
            <w:vAlign w:val="center"/>
          </w:tcPr>
          <w:p w:rsidR="00A87005" w:rsidRPr="00560537" w:rsidRDefault="0026546B">
            <w:pPr>
              <w:spacing w:line="440" w:lineRule="exact"/>
              <w:jc w:val="center"/>
              <w:rPr>
                <w:rFonts w:asciiTheme="minorEastAsia" w:eastAsiaTheme="minorEastAsia" w:hAnsiTheme="minorEastAsia" w:cs="Arial"/>
                <w:b/>
                <w:bCs/>
                <w:sz w:val="24"/>
              </w:rPr>
            </w:pPr>
            <w:r w:rsidRPr="00560537">
              <w:rPr>
                <w:rFonts w:asciiTheme="minorEastAsia" w:eastAsiaTheme="minorEastAsia" w:hAnsiTheme="minorEastAsia" w:cs="Arial" w:hint="eastAsia"/>
                <w:b/>
                <w:bCs/>
                <w:sz w:val="24"/>
              </w:rPr>
              <w:t>要</w:t>
            </w:r>
            <w:r w:rsidRPr="00560537">
              <w:rPr>
                <w:rFonts w:asciiTheme="minorEastAsia" w:eastAsiaTheme="minorEastAsia" w:hAnsiTheme="minorEastAsia" w:cs="Arial" w:hint="eastAsia"/>
                <w:b/>
                <w:bCs/>
                <w:sz w:val="24"/>
              </w:rPr>
              <w:t xml:space="preserve"> </w:t>
            </w:r>
            <w:r w:rsidRPr="00560537">
              <w:rPr>
                <w:rFonts w:asciiTheme="minorEastAsia" w:eastAsiaTheme="minorEastAsia" w:hAnsiTheme="minorEastAsia" w:cs="Arial" w:hint="eastAsia"/>
                <w:b/>
                <w:bCs/>
                <w:sz w:val="24"/>
              </w:rPr>
              <w:t>求</w:t>
            </w:r>
          </w:p>
        </w:tc>
        <w:tc>
          <w:tcPr>
            <w:tcW w:w="3084" w:type="dxa"/>
            <w:tcBorders>
              <w:right w:val="single" w:sz="4" w:space="0" w:color="auto"/>
            </w:tcBorders>
            <w:vAlign w:val="center"/>
          </w:tcPr>
          <w:p w:rsidR="00A87005" w:rsidRPr="00560537" w:rsidRDefault="0026546B">
            <w:pPr>
              <w:spacing w:line="440" w:lineRule="exact"/>
              <w:jc w:val="center"/>
              <w:rPr>
                <w:rFonts w:asciiTheme="minorEastAsia" w:eastAsiaTheme="minorEastAsia" w:hAnsiTheme="minorEastAsia" w:cs="Arial"/>
                <w:b/>
                <w:bCs/>
                <w:sz w:val="24"/>
              </w:rPr>
            </w:pPr>
            <w:r w:rsidRPr="00560537">
              <w:rPr>
                <w:rFonts w:asciiTheme="minorEastAsia" w:eastAsiaTheme="minorEastAsia" w:hAnsiTheme="minorEastAsia" w:cs="Arial" w:hint="eastAsia"/>
                <w:b/>
                <w:bCs/>
                <w:sz w:val="24"/>
              </w:rPr>
              <w:t>承</w:t>
            </w:r>
            <w:r w:rsidRPr="00560537">
              <w:rPr>
                <w:rFonts w:asciiTheme="minorEastAsia" w:eastAsiaTheme="minorEastAsia" w:hAnsiTheme="minorEastAsia" w:cs="Arial" w:hint="eastAsia"/>
                <w:b/>
                <w:bCs/>
                <w:sz w:val="24"/>
              </w:rPr>
              <w:t xml:space="preserve"> </w:t>
            </w:r>
            <w:r w:rsidRPr="00560537">
              <w:rPr>
                <w:rFonts w:asciiTheme="minorEastAsia" w:eastAsiaTheme="minorEastAsia" w:hAnsiTheme="minorEastAsia" w:cs="Arial" w:hint="eastAsia"/>
                <w:b/>
                <w:bCs/>
                <w:sz w:val="24"/>
              </w:rPr>
              <w:t>诺</w:t>
            </w:r>
          </w:p>
        </w:tc>
        <w:tc>
          <w:tcPr>
            <w:tcW w:w="1388" w:type="dxa"/>
            <w:tcBorders>
              <w:left w:val="single" w:sz="4" w:space="0" w:color="auto"/>
              <w:bottom w:val="single" w:sz="4" w:space="0" w:color="auto"/>
            </w:tcBorders>
            <w:vAlign w:val="center"/>
          </w:tcPr>
          <w:p w:rsidR="00A87005" w:rsidRPr="00560537" w:rsidRDefault="0026546B">
            <w:pPr>
              <w:spacing w:line="440" w:lineRule="exact"/>
              <w:jc w:val="center"/>
              <w:rPr>
                <w:rFonts w:asciiTheme="minorEastAsia" w:eastAsiaTheme="minorEastAsia" w:hAnsiTheme="minorEastAsia" w:cs="Arial"/>
                <w:b/>
                <w:bCs/>
                <w:sz w:val="24"/>
              </w:rPr>
            </w:pPr>
            <w:r w:rsidRPr="00560537">
              <w:rPr>
                <w:rFonts w:asciiTheme="minorEastAsia" w:eastAsiaTheme="minorEastAsia" w:hAnsiTheme="minorEastAsia" w:cs="Arial" w:hint="eastAsia"/>
                <w:b/>
                <w:bCs/>
                <w:sz w:val="24"/>
              </w:rPr>
              <w:t>备</w:t>
            </w:r>
            <w:r w:rsidRPr="00560537">
              <w:rPr>
                <w:rFonts w:asciiTheme="minorEastAsia" w:eastAsiaTheme="minorEastAsia" w:hAnsiTheme="minorEastAsia" w:cs="Arial" w:hint="eastAsia"/>
                <w:b/>
                <w:bCs/>
                <w:sz w:val="24"/>
              </w:rPr>
              <w:t xml:space="preserve"> </w:t>
            </w:r>
            <w:r w:rsidRPr="00560537">
              <w:rPr>
                <w:rFonts w:asciiTheme="minorEastAsia" w:eastAsiaTheme="minorEastAsia" w:hAnsiTheme="minorEastAsia" w:cs="Arial" w:hint="eastAsia"/>
                <w:b/>
                <w:bCs/>
                <w:sz w:val="24"/>
              </w:rPr>
              <w:t>注</w:t>
            </w:r>
          </w:p>
        </w:tc>
      </w:tr>
      <w:tr w:rsidR="00A87005" w:rsidRPr="00560537">
        <w:trPr>
          <w:trHeight w:val="770"/>
          <w:jc w:val="center"/>
        </w:trPr>
        <w:tc>
          <w:tcPr>
            <w:tcW w:w="836"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1</w:t>
            </w:r>
          </w:p>
        </w:tc>
        <w:tc>
          <w:tcPr>
            <w:tcW w:w="1236"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安全</w:t>
            </w:r>
          </w:p>
        </w:tc>
        <w:tc>
          <w:tcPr>
            <w:tcW w:w="2892"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满足招标人的安全管理</w:t>
            </w:r>
          </w:p>
        </w:tc>
        <w:tc>
          <w:tcPr>
            <w:tcW w:w="3084" w:type="dxa"/>
            <w:tcBorders>
              <w:right w:val="single" w:sz="4" w:space="0" w:color="auto"/>
            </w:tcBorders>
            <w:vAlign w:val="center"/>
          </w:tcPr>
          <w:p w:rsidR="00A87005" w:rsidRPr="00560537" w:rsidRDefault="00A87005">
            <w:pPr>
              <w:spacing w:line="440" w:lineRule="exact"/>
              <w:jc w:val="center"/>
              <w:rPr>
                <w:rFonts w:asciiTheme="minorEastAsia" w:eastAsiaTheme="minorEastAsia" w:hAnsiTheme="minorEastAsia" w:cs="宋体"/>
                <w:sz w:val="24"/>
                <w:szCs w:val="24"/>
              </w:rPr>
            </w:pPr>
          </w:p>
        </w:tc>
        <w:tc>
          <w:tcPr>
            <w:tcW w:w="1388" w:type="dxa"/>
            <w:tcBorders>
              <w:top w:val="single" w:sz="4" w:space="0" w:color="auto"/>
              <w:left w:val="single" w:sz="4" w:space="0" w:color="auto"/>
            </w:tcBorders>
            <w:vAlign w:val="center"/>
          </w:tcPr>
          <w:p w:rsidR="00A87005" w:rsidRPr="00560537" w:rsidRDefault="00A87005">
            <w:pPr>
              <w:spacing w:line="440" w:lineRule="exact"/>
              <w:jc w:val="center"/>
              <w:rPr>
                <w:rFonts w:asciiTheme="minorEastAsia" w:eastAsiaTheme="minorEastAsia" w:hAnsiTheme="minorEastAsia" w:cs="Arial"/>
                <w:sz w:val="24"/>
              </w:rPr>
            </w:pPr>
          </w:p>
        </w:tc>
      </w:tr>
      <w:tr w:rsidR="00A87005" w:rsidRPr="00560537">
        <w:trPr>
          <w:trHeight w:val="770"/>
          <w:jc w:val="center"/>
        </w:trPr>
        <w:tc>
          <w:tcPr>
            <w:tcW w:w="836"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2</w:t>
            </w:r>
          </w:p>
        </w:tc>
        <w:tc>
          <w:tcPr>
            <w:tcW w:w="1236"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质量</w:t>
            </w:r>
          </w:p>
        </w:tc>
        <w:tc>
          <w:tcPr>
            <w:tcW w:w="2892"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合格</w:t>
            </w:r>
          </w:p>
        </w:tc>
        <w:tc>
          <w:tcPr>
            <w:tcW w:w="3084" w:type="dxa"/>
            <w:tcBorders>
              <w:right w:val="single" w:sz="4" w:space="0" w:color="auto"/>
            </w:tcBorders>
            <w:vAlign w:val="center"/>
          </w:tcPr>
          <w:p w:rsidR="00A87005" w:rsidRPr="00560537" w:rsidRDefault="00A87005">
            <w:pPr>
              <w:spacing w:line="440" w:lineRule="exact"/>
              <w:jc w:val="center"/>
              <w:rPr>
                <w:rFonts w:asciiTheme="minorEastAsia" w:eastAsiaTheme="minorEastAsia" w:hAnsiTheme="minorEastAsia" w:cs="宋体"/>
                <w:sz w:val="24"/>
                <w:szCs w:val="24"/>
              </w:rPr>
            </w:pPr>
          </w:p>
        </w:tc>
        <w:tc>
          <w:tcPr>
            <w:tcW w:w="1388" w:type="dxa"/>
            <w:tcBorders>
              <w:left w:val="single" w:sz="4" w:space="0" w:color="auto"/>
            </w:tcBorders>
            <w:vAlign w:val="center"/>
          </w:tcPr>
          <w:p w:rsidR="00A87005" w:rsidRPr="00560537" w:rsidRDefault="00A87005">
            <w:pPr>
              <w:spacing w:line="440" w:lineRule="exact"/>
              <w:jc w:val="center"/>
              <w:rPr>
                <w:rFonts w:asciiTheme="minorEastAsia" w:eastAsiaTheme="minorEastAsia" w:hAnsiTheme="minorEastAsia" w:cs="Arial"/>
                <w:sz w:val="24"/>
              </w:rPr>
            </w:pPr>
          </w:p>
        </w:tc>
      </w:tr>
      <w:tr w:rsidR="00A87005" w:rsidRPr="00560537">
        <w:trPr>
          <w:trHeight w:val="770"/>
          <w:jc w:val="center"/>
        </w:trPr>
        <w:tc>
          <w:tcPr>
            <w:tcW w:w="836"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3</w:t>
            </w:r>
          </w:p>
        </w:tc>
        <w:tc>
          <w:tcPr>
            <w:tcW w:w="1236"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工期</w:t>
            </w:r>
          </w:p>
        </w:tc>
        <w:tc>
          <w:tcPr>
            <w:tcW w:w="2892" w:type="dxa"/>
            <w:vAlign w:val="center"/>
          </w:tcPr>
          <w:p w:rsidR="00A87005" w:rsidRPr="00560537" w:rsidRDefault="0026546B">
            <w:pPr>
              <w:spacing w:line="440" w:lineRule="exact"/>
              <w:jc w:val="center"/>
              <w:rPr>
                <w:rFonts w:asciiTheme="minorEastAsia" w:eastAsiaTheme="minorEastAsia" w:hAnsiTheme="minorEastAsia" w:cs="Arial"/>
                <w:sz w:val="24"/>
              </w:rPr>
            </w:pPr>
            <w:r w:rsidRPr="00560537">
              <w:rPr>
                <w:rFonts w:asciiTheme="minorEastAsia" w:eastAsiaTheme="minorEastAsia" w:hAnsiTheme="minorEastAsia" w:cs="Arial" w:hint="eastAsia"/>
                <w:sz w:val="24"/>
              </w:rPr>
              <w:t>满足建设单位的工期要求</w:t>
            </w:r>
          </w:p>
        </w:tc>
        <w:tc>
          <w:tcPr>
            <w:tcW w:w="3084" w:type="dxa"/>
            <w:tcBorders>
              <w:right w:val="single" w:sz="4" w:space="0" w:color="auto"/>
            </w:tcBorders>
            <w:vAlign w:val="center"/>
          </w:tcPr>
          <w:p w:rsidR="00A87005" w:rsidRPr="00560537" w:rsidRDefault="00A87005">
            <w:pPr>
              <w:spacing w:line="440" w:lineRule="exact"/>
              <w:jc w:val="center"/>
              <w:rPr>
                <w:rFonts w:asciiTheme="minorEastAsia" w:eastAsiaTheme="minorEastAsia" w:hAnsiTheme="minorEastAsia" w:cs="宋体"/>
                <w:sz w:val="24"/>
                <w:szCs w:val="24"/>
              </w:rPr>
            </w:pPr>
          </w:p>
        </w:tc>
        <w:tc>
          <w:tcPr>
            <w:tcW w:w="1388" w:type="dxa"/>
            <w:tcBorders>
              <w:left w:val="single" w:sz="4" w:space="0" w:color="auto"/>
            </w:tcBorders>
            <w:vAlign w:val="center"/>
          </w:tcPr>
          <w:p w:rsidR="00A87005" w:rsidRPr="00560537" w:rsidRDefault="00A87005">
            <w:pPr>
              <w:spacing w:line="440" w:lineRule="exact"/>
              <w:jc w:val="center"/>
              <w:rPr>
                <w:rFonts w:asciiTheme="minorEastAsia" w:eastAsiaTheme="minorEastAsia" w:hAnsiTheme="minorEastAsia" w:cs="Arial"/>
                <w:sz w:val="24"/>
              </w:rPr>
            </w:pPr>
          </w:p>
        </w:tc>
      </w:tr>
    </w:tbl>
    <w:p w:rsidR="00A87005" w:rsidRPr="00560537" w:rsidRDefault="0026546B">
      <w:pPr>
        <w:spacing w:line="440" w:lineRule="exact"/>
        <w:rPr>
          <w:rFonts w:asciiTheme="minorEastAsia" w:eastAsiaTheme="minorEastAsia" w:hAnsiTheme="minorEastAsia" w:cs="Arial"/>
          <w:sz w:val="24"/>
        </w:rPr>
      </w:pPr>
      <w:r w:rsidRPr="00560537">
        <w:rPr>
          <w:rFonts w:asciiTheme="minorEastAsia" w:eastAsiaTheme="minorEastAsia" w:hAnsiTheme="minorEastAsia" w:cs="Arial" w:hint="eastAsia"/>
          <w:sz w:val="24"/>
        </w:rPr>
        <w:t>说明：</w:t>
      </w:r>
    </w:p>
    <w:p w:rsidR="00A87005" w:rsidRPr="00560537" w:rsidRDefault="0026546B">
      <w:pPr>
        <w:pStyle w:val="af3"/>
        <w:spacing w:line="440" w:lineRule="exact"/>
        <w:ind w:left="480" w:hangingChars="200" w:hanging="480"/>
        <w:jc w:val="left"/>
        <w:rPr>
          <w:rFonts w:asciiTheme="minorEastAsia" w:eastAsiaTheme="minorEastAsia" w:hAnsiTheme="minorEastAsia" w:cs="Arial"/>
          <w:sz w:val="24"/>
        </w:rPr>
      </w:pPr>
      <w:r w:rsidRPr="00560537">
        <w:rPr>
          <w:rFonts w:asciiTheme="minorEastAsia" w:eastAsiaTheme="minorEastAsia" w:hAnsiTheme="minorEastAsia" w:cs="Arial" w:hint="eastAsia"/>
          <w:sz w:val="24"/>
        </w:rPr>
        <w:t xml:space="preserve">  1</w:t>
      </w:r>
      <w:r w:rsidRPr="00560537">
        <w:rPr>
          <w:rFonts w:asciiTheme="minorEastAsia" w:eastAsiaTheme="minorEastAsia" w:hAnsiTheme="minorEastAsia" w:cs="Arial" w:hint="eastAsia"/>
          <w:sz w:val="24"/>
        </w:rPr>
        <w:t>、</w:t>
      </w:r>
      <w:r w:rsidRPr="00560537">
        <w:rPr>
          <w:rFonts w:asciiTheme="minorEastAsia" w:eastAsiaTheme="minorEastAsia" w:hAnsiTheme="minorEastAsia" w:cs="Arial" w:hint="eastAsia"/>
          <w:sz w:val="24"/>
        </w:rPr>
        <w:t>施工期间</w:t>
      </w:r>
      <w:proofErr w:type="gramStart"/>
      <w:r w:rsidRPr="00560537">
        <w:rPr>
          <w:rFonts w:asciiTheme="minorEastAsia" w:eastAsiaTheme="minorEastAsia" w:hAnsiTheme="minorEastAsia" w:cs="Arial" w:hint="eastAsia"/>
          <w:sz w:val="24"/>
        </w:rPr>
        <w:t>一</w:t>
      </w:r>
      <w:proofErr w:type="gramEnd"/>
      <w:r w:rsidRPr="00560537">
        <w:rPr>
          <w:rFonts w:asciiTheme="minorEastAsia" w:eastAsiaTheme="minorEastAsia" w:hAnsiTheme="minorEastAsia" w:cs="Arial" w:hint="eastAsia"/>
          <w:sz w:val="24"/>
        </w:rPr>
        <w:t>事业部将根据本工程的需要，编制网络工期计划下发至中标人，并与中标人签订节点工期承诺责任书。</w:t>
      </w:r>
    </w:p>
    <w:p w:rsidR="00A87005" w:rsidRPr="00560537" w:rsidRDefault="0026546B">
      <w:pPr>
        <w:spacing w:line="440" w:lineRule="exact"/>
        <w:ind w:firstLineChars="100" w:firstLine="240"/>
        <w:jc w:val="left"/>
        <w:rPr>
          <w:rFonts w:asciiTheme="minorEastAsia" w:eastAsiaTheme="minorEastAsia" w:hAnsiTheme="minorEastAsia" w:cs="Arial"/>
          <w:sz w:val="24"/>
        </w:rPr>
      </w:pPr>
      <w:r w:rsidRPr="00560537">
        <w:rPr>
          <w:rFonts w:asciiTheme="minorEastAsia" w:eastAsiaTheme="minorEastAsia" w:hAnsiTheme="minorEastAsia" w:cs="Arial" w:hint="eastAsia"/>
          <w:sz w:val="24"/>
        </w:rPr>
        <w:t>2</w:t>
      </w:r>
      <w:r w:rsidRPr="00560537">
        <w:rPr>
          <w:rFonts w:asciiTheme="minorEastAsia" w:eastAsiaTheme="minorEastAsia" w:hAnsiTheme="minorEastAsia" w:cs="Arial" w:hint="eastAsia"/>
          <w:sz w:val="24"/>
        </w:rPr>
        <w:t>、</w:t>
      </w:r>
      <w:r w:rsidRPr="00560537">
        <w:rPr>
          <w:rFonts w:asciiTheme="minorEastAsia" w:eastAsiaTheme="minorEastAsia" w:hAnsiTheme="minorEastAsia" w:cs="Arial" w:hint="eastAsia"/>
          <w:sz w:val="24"/>
        </w:rPr>
        <w:t>因中标</w:t>
      </w:r>
      <w:proofErr w:type="gramStart"/>
      <w:r w:rsidRPr="00560537">
        <w:rPr>
          <w:rFonts w:asciiTheme="minorEastAsia" w:eastAsiaTheme="minorEastAsia" w:hAnsiTheme="minorEastAsia" w:cs="Arial" w:hint="eastAsia"/>
          <w:sz w:val="24"/>
        </w:rPr>
        <w:t>人原因</w:t>
      </w:r>
      <w:proofErr w:type="gramEnd"/>
      <w:r w:rsidRPr="00560537">
        <w:rPr>
          <w:rFonts w:asciiTheme="minorEastAsia" w:eastAsiaTheme="minorEastAsia" w:hAnsiTheme="minorEastAsia" w:cs="Arial" w:hint="eastAsia"/>
          <w:sz w:val="24"/>
        </w:rPr>
        <w:t>被下发监理通知单整改的，返工及相关费用由中标人承担。</w:t>
      </w:r>
    </w:p>
    <w:p w:rsidR="00A87005" w:rsidRPr="00560537" w:rsidRDefault="00A87005">
      <w:pPr>
        <w:spacing w:line="360" w:lineRule="auto"/>
        <w:ind w:left="240" w:hangingChars="100" w:hanging="240"/>
        <w:rPr>
          <w:rFonts w:asciiTheme="minorEastAsia" w:eastAsiaTheme="minorEastAsia" w:hAnsiTheme="minorEastAsia" w:cs="Arial"/>
          <w:sz w:val="24"/>
        </w:rPr>
      </w:pPr>
    </w:p>
    <w:bookmarkEnd w:id="0"/>
    <w:p w:rsidR="00A87005" w:rsidRDefault="00A87005">
      <w:pPr>
        <w:spacing w:line="440" w:lineRule="exact"/>
        <w:rPr>
          <w:rFonts w:ascii="宋体" w:hAnsi="宋体" w:cs="Arial"/>
          <w:sz w:val="24"/>
        </w:rPr>
      </w:pPr>
    </w:p>
    <w:p w:rsidR="00A87005" w:rsidRDefault="00A87005">
      <w:pPr>
        <w:spacing w:line="440" w:lineRule="exact"/>
        <w:rPr>
          <w:rFonts w:ascii="宋体" w:hAnsi="宋体" w:cs="Arial"/>
          <w:sz w:val="24"/>
        </w:rPr>
      </w:pPr>
    </w:p>
    <w:p w:rsidR="00A87005" w:rsidRDefault="00A87005">
      <w:pPr>
        <w:spacing w:line="440" w:lineRule="exact"/>
        <w:rPr>
          <w:rFonts w:ascii="宋体" w:hAnsi="宋体" w:cs="Arial"/>
          <w:sz w:val="24"/>
        </w:rPr>
      </w:pPr>
    </w:p>
    <w:p w:rsidR="00A87005" w:rsidRDefault="00A87005">
      <w:pPr>
        <w:spacing w:line="440" w:lineRule="exact"/>
        <w:rPr>
          <w:rFonts w:ascii="宋体" w:hAnsi="宋体" w:cs="Arial"/>
          <w:sz w:val="24"/>
        </w:rPr>
      </w:pPr>
    </w:p>
    <w:p w:rsidR="00A87005" w:rsidRDefault="0026546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A87005" w:rsidRDefault="00A87005">
      <w:pPr>
        <w:spacing w:line="360" w:lineRule="exact"/>
        <w:rPr>
          <w:rFonts w:ascii="宋体" w:hAnsi="宋体" w:cs="宋体"/>
          <w:color w:val="000000"/>
          <w:kern w:val="1"/>
          <w:sz w:val="24"/>
          <w:szCs w:val="24"/>
          <w:u w:val="single"/>
        </w:rPr>
      </w:pPr>
    </w:p>
    <w:p w:rsidR="00A87005" w:rsidRDefault="0026546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A87005" w:rsidRDefault="00A87005">
      <w:pPr>
        <w:spacing w:line="360" w:lineRule="exact"/>
        <w:rPr>
          <w:rFonts w:ascii="宋体" w:hAnsi="宋体" w:cs="宋体"/>
          <w:color w:val="000000"/>
          <w:kern w:val="1"/>
          <w:sz w:val="24"/>
          <w:szCs w:val="24"/>
          <w:u w:val="single"/>
        </w:rPr>
      </w:pPr>
    </w:p>
    <w:p w:rsidR="00A87005" w:rsidRDefault="0026546B">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A87005" w:rsidRDefault="00A87005">
      <w:pPr>
        <w:spacing w:line="540" w:lineRule="exact"/>
        <w:jc w:val="left"/>
        <w:rPr>
          <w:rFonts w:ascii="宋体" w:hAnsi="宋体" w:cs="宋体"/>
          <w:sz w:val="28"/>
          <w:szCs w:val="28"/>
        </w:rPr>
      </w:pPr>
    </w:p>
    <w:p w:rsidR="00A87005" w:rsidRDefault="00A87005">
      <w:pPr>
        <w:spacing w:line="540" w:lineRule="exact"/>
        <w:jc w:val="left"/>
        <w:rPr>
          <w:rFonts w:ascii="宋体" w:hAnsi="宋体" w:cs="宋体"/>
          <w:sz w:val="28"/>
          <w:szCs w:val="28"/>
        </w:rPr>
      </w:pPr>
    </w:p>
    <w:p w:rsidR="00A87005" w:rsidRDefault="00A87005">
      <w:pPr>
        <w:spacing w:line="540" w:lineRule="exact"/>
        <w:jc w:val="left"/>
        <w:rPr>
          <w:rFonts w:ascii="宋体" w:hAnsi="宋体" w:cs="宋体"/>
          <w:sz w:val="28"/>
          <w:szCs w:val="28"/>
        </w:rPr>
      </w:pPr>
    </w:p>
    <w:p w:rsidR="00A87005" w:rsidRDefault="00A87005">
      <w:pPr>
        <w:spacing w:line="540" w:lineRule="exact"/>
        <w:jc w:val="left"/>
        <w:rPr>
          <w:rFonts w:ascii="宋体" w:hAnsi="宋体" w:cs="宋体"/>
          <w:sz w:val="28"/>
          <w:szCs w:val="28"/>
        </w:rPr>
      </w:pPr>
    </w:p>
    <w:p w:rsidR="00A87005" w:rsidRDefault="00A87005">
      <w:pPr>
        <w:spacing w:line="540" w:lineRule="exact"/>
        <w:jc w:val="left"/>
        <w:rPr>
          <w:rFonts w:ascii="宋体" w:hAnsi="宋体" w:cs="宋体"/>
          <w:sz w:val="28"/>
          <w:szCs w:val="28"/>
        </w:rPr>
      </w:pPr>
    </w:p>
    <w:p w:rsidR="00A87005" w:rsidRDefault="00A87005">
      <w:pPr>
        <w:spacing w:line="540" w:lineRule="exact"/>
        <w:jc w:val="left"/>
        <w:rPr>
          <w:rFonts w:ascii="宋体" w:hAnsi="宋体" w:cs="宋体"/>
          <w:sz w:val="28"/>
          <w:szCs w:val="28"/>
        </w:rPr>
      </w:pPr>
    </w:p>
    <w:p w:rsidR="00A87005" w:rsidRDefault="0026546B">
      <w:pPr>
        <w:spacing w:line="540" w:lineRule="exact"/>
        <w:jc w:val="left"/>
        <w:rPr>
          <w:rFonts w:ascii="宋体" w:hAnsi="宋体" w:cs="Arial"/>
          <w:sz w:val="24"/>
        </w:rPr>
      </w:pPr>
      <w:r>
        <w:rPr>
          <w:rFonts w:ascii="宋体" w:hAnsi="宋体" w:cs="Arial" w:hint="eastAsia"/>
          <w:bCs/>
          <w:sz w:val="28"/>
          <w:szCs w:val="28"/>
        </w:rPr>
        <w:lastRenderedPageBreak/>
        <w:t>附表二：</w:t>
      </w:r>
    </w:p>
    <w:p w:rsidR="00A87005" w:rsidRDefault="0026546B">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A87005" w:rsidRDefault="0026546B">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A87005" w:rsidRDefault="0026546B">
      <w:pPr>
        <w:spacing w:line="440" w:lineRule="exact"/>
        <w:ind w:firstLineChars="200" w:firstLine="480"/>
        <w:rPr>
          <w:rFonts w:ascii="宋体" w:hAnsi="宋体" w:cs="宋体"/>
          <w:sz w:val="24"/>
        </w:rPr>
      </w:pPr>
      <w:r>
        <w:rPr>
          <w:rFonts w:ascii="宋体" w:hAnsi="宋体" w:cs="宋体" w:hint="eastAsia"/>
          <w:sz w:val="24"/>
        </w:rPr>
        <w:t>根据你方招标项目</w:t>
      </w:r>
      <w:proofErr w:type="gramStart"/>
      <w:r>
        <w:rPr>
          <w:rFonts w:hint="eastAsia"/>
          <w:b/>
          <w:sz w:val="24"/>
          <w:szCs w:val="24"/>
          <w:u w:val="single"/>
        </w:rPr>
        <w:t>中科铜都</w:t>
      </w:r>
      <w:proofErr w:type="gramEnd"/>
      <w:r>
        <w:rPr>
          <w:rFonts w:hint="eastAsia"/>
          <w:b/>
          <w:sz w:val="24"/>
          <w:szCs w:val="24"/>
          <w:u w:val="single"/>
        </w:rPr>
        <w:t>搬迁升级改造项目中控室、质检</w:t>
      </w:r>
      <w:proofErr w:type="gramStart"/>
      <w:r>
        <w:rPr>
          <w:rFonts w:hint="eastAsia"/>
          <w:b/>
          <w:sz w:val="24"/>
          <w:szCs w:val="24"/>
          <w:u w:val="single"/>
        </w:rPr>
        <w:t>研发楼</w:t>
      </w:r>
      <w:proofErr w:type="gramEnd"/>
      <w:r>
        <w:rPr>
          <w:rFonts w:hint="eastAsia"/>
          <w:b/>
          <w:sz w:val="24"/>
          <w:szCs w:val="24"/>
          <w:u w:val="single"/>
        </w:rPr>
        <w:t>等土建劳务工程</w:t>
      </w:r>
      <w:r>
        <w:rPr>
          <w:rFonts w:ascii="宋体" w:hAnsi="宋体" w:cs="宋体" w:hint="eastAsia"/>
          <w:sz w:val="24"/>
        </w:rPr>
        <w:t>的招标文件，一旦我方（乙方）中标同意劳务分包合同中的所有条款，部分主要条款列举如下：</w:t>
      </w:r>
    </w:p>
    <w:p w:rsidR="00A87005" w:rsidRDefault="0026546B">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A87005" w:rsidRDefault="0026546B">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A87005" w:rsidRDefault="0026546B">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A87005" w:rsidRDefault="0026546B">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A87005" w:rsidRDefault="0026546B">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w:t>
      </w:r>
      <w:r>
        <w:rPr>
          <w:rFonts w:ascii="宋体" w:hAnsi="宋体" w:cs="宋体" w:hint="eastAsia"/>
          <w:sz w:val="24"/>
        </w:rPr>
        <w:t>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A87005" w:rsidRDefault="0026546B">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A87005" w:rsidRDefault="0026546B">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A87005" w:rsidRDefault="00A87005">
      <w:pPr>
        <w:spacing w:line="440" w:lineRule="exact"/>
        <w:ind w:firstLineChars="200" w:firstLine="480"/>
        <w:rPr>
          <w:rFonts w:ascii="宋体" w:hAnsi="宋体" w:cs="宋体"/>
          <w:sz w:val="24"/>
        </w:rPr>
      </w:pPr>
    </w:p>
    <w:p w:rsidR="00A87005" w:rsidRDefault="0026546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A87005" w:rsidRDefault="00A87005">
      <w:pPr>
        <w:spacing w:line="360" w:lineRule="exact"/>
        <w:rPr>
          <w:rFonts w:ascii="宋体" w:hAnsi="宋体" w:cs="宋体"/>
          <w:color w:val="000000"/>
          <w:kern w:val="1"/>
          <w:sz w:val="24"/>
          <w:szCs w:val="24"/>
          <w:u w:val="single"/>
        </w:rPr>
      </w:pPr>
    </w:p>
    <w:p w:rsidR="00A87005" w:rsidRDefault="0026546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A87005" w:rsidRDefault="00A87005">
      <w:pPr>
        <w:spacing w:line="360" w:lineRule="exact"/>
        <w:ind w:firstLineChars="1150" w:firstLine="2760"/>
        <w:jc w:val="center"/>
        <w:rPr>
          <w:rFonts w:ascii="宋体" w:hAnsi="宋体" w:cs="宋体"/>
          <w:color w:val="000000"/>
          <w:kern w:val="1"/>
          <w:sz w:val="24"/>
          <w:szCs w:val="24"/>
        </w:rPr>
      </w:pPr>
    </w:p>
    <w:p w:rsidR="00A87005" w:rsidRDefault="0026546B">
      <w:pPr>
        <w:spacing w:line="360" w:lineRule="exact"/>
        <w:ind w:firstLineChars="1150" w:firstLine="2760"/>
        <w:jc w:val="center"/>
        <w:rPr>
          <w:rFonts w:ascii="宋体" w:hAnsi="宋体" w:cs="宋体"/>
          <w:color w:val="000000"/>
          <w:kern w:val="1"/>
          <w:sz w:val="24"/>
          <w:szCs w:val="24"/>
        </w:rPr>
        <w:sectPr w:rsidR="00A87005">
          <w:headerReference w:type="default" r:id="rId10"/>
          <w:footerReference w:type="default" r:id="rId11"/>
          <w:pgSz w:w="11906" w:h="16838"/>
          <w:pgMar w:top="1440" w:right="892" w:bottom="1440" w:left="941"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A87005" w:rsidRDefault="0026546B">
      <w:pPr>
        <w:widowControl/>
        <w:shd w:val="clear" w:color="auto" w:fill="FFFFFF"/>
        <w:spacing w:line="520" w:lineRule="exact"/>
        <w:jc w:val="left"/>
        <w:rPr>
          <w:rFonts w:ascii="宋体" w:hAnsi="宋体"/>
          <w:sz w:val="24"/>
          <w:szCs w:val="24"/>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中科铜都</w:t>
      </w:r>
      <w:proofErr w:type="gramEnd"/>
      <w:r>
        <w:rPr>
          <w:rFonts w:ascii="微软雅黑" w:eastAsia="微软雅黑" w:hAnsi="微软雅黑" w:cs="微软雅黑" w:hint="eastAsia"/>
          <w:sz w:val="28"/>
          <w:szCs w:val="28"/>
        </w:rPr>
        <w:t>搬迁升级改造项目中控室、质检</w:t>
      </w:r>
      <w:proofErr w:type="gramStart"/>
      <w:r>
        <w:rPr>
          <w:rFonts w:ascii="微软雅黑" w:eastAsia="微软雅黑" w:hAnsi="微软雅黑" w:cs="微软雅黑" w:hint="eastAsia"/>
          <w:sz w:val="28"/>
          <w:szCs w:val="28"/>
        </w:rPr>
        <w:t>研发楼</w:t>
      </w:r>
      <w:proofErr w:type="gramEnd"/>
      <w:r>
        <w:rPr>
          <w:rFonts w:ascii="微软雅黑" w:eastAsia="微软雅黑" w:hAnsi="微软雅黑" w:cs="微软雅黑" w:hint="eastAsia"/>
          <w:sz w:val="28"/>
          <w:szCs w:val="28"/>
        </w:rPr>
        <w:t>等土建劳务工程</w:t>
      </w:r>
      <w:r>
        <w:rPr>
          <w:rFonts w:ascii="微软雅黑" w:eastAsia="微软雅黑" w:hAnsi="微软雅黑" w:cs="微软雅黑" w:hint="eastAsia"/>
          <w:sz w:val="28"/>
          <w:szCs w:val="28"/>
        </w:rPr>
        <w:t>报价表</w:t>
      </w:r>
    </w:p>
    <w:tbl>
      <w:tblPr>
        <w:tblW w:w="14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3114"/>
        <w:gridCol w:w="922"/>
        <w:gridCol w:w="672"/>
        <w:gridCol w:w="974"/>
        <w:gridCol w:w="1236"/>
        <w:gridCol w:w="1068"/>
        <w:gridCol w:w="1451"/>
        <w:gridCol w:w="4308"/>
      </w:tblGrid>
      <w:tr w:rsidR="00A87005">
        <w:trPr>
          <w:trHeight w:val="642"/>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114"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922" w:type="dxa"/>
            <w:tcBorders>
              <w:tl2br w:val="nil"/>
              <w:tr2bl w:val="nil"/>
            </w:tcBorders>
            <w:shd w:val="clear" w:color="auto" w:fill="FFFFFF"/>
            <w:vAlign w:val="center"/>
          </w:tcPr>
          <w:p w:rsidR="00A87005" w:rsidRDefault="0026546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974"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1236"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1068"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价</w:t>
            </w:r>
          </w:p>
        </w:tc>
        <w:tc>
          <w:tcPr>
            <w:tcW w:w="1451"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报价合计</w:t>
            </w:r>
          </w:p>
        </w:tc>
        <w:tc>
          <w:tcPr>
            <w:tcW w:w="4308"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人工清底</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1461.84</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3.50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5116.44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20cm</w:t>
            </w:r>
            <w:r>
              <w:rPr>
                <w:rFonts w:ascii="宋体" w:hAnsi="宋体" w:cs="宋体" w:hint="eastAsia"/>
                <w:color w:val="000000"/>
                <w:kern w:val="0"/>
                <w:sz w:val="18"/>
                <w:szCs w:val="18"/>
                <w:lang w:bidi="ar"/>
              </w:rPr>
              <w:t>以内土方人工开挖、清理，运输至基坑、基槽上，按基础垫层底面积计算</w:t>
            </w: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原土打夯，地面、坡道等</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1850.48</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3.00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5551.44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26546B">
            <w:pPr>
              <w:jc w:val="left"/>
              <w:rPr>
                <w:rFonts w:ascii="宋体" w:hAnsi="宋体" w:cs="宋体"/>
                <w:color w:val="000000"/>
                <w:sz w:val="18"/>
                <w:szCs w:val="18"/>
              </w:rPr>
            </w:pPr>
            <w:proofErr w:type="gramStart"/>
            <w:r>
              <w:rPr>
                <w:rFonts w:ascii="宋体" w:hAnsi="宋体" w:cs="宋体" w:hint="eastAsia"/>
                <w:color w:val="000000"/>
                <w:sz w:val="18"/>
                <w:szCs w:val="18"/>
              </w:rPr>
              <w:t>素土夯实</w:t>
            </w:r>
            <w:proofErr w:type="gramEnd"/>
            <w:r>
              <w:rPr>
                <w:rFonts w:ascii="宋体" w:hAnsi="宋体" w:cs="宋体" w:hint="eastAsia"/>
                <w:color w:val="000000"/>
                <w:sz w:val="18"/>
                <w:szCs w:val="18"/>
              </w:rPr>
              <w:t>，</w:t>
            </w:r>
            <w:r>
              <w:rPr>
                <w:rFonts w:ascii="宋体" w:hAnsi="宋体" w:cs="宋体" w:hint="eastAsia"/>
                <w:color w:val="000000"/>
                <w:sz w:val="18"/>
                <w:szCs w:val="18"/>
              </w:rPr>
              <w:t>作业工具自备</w:t>
            </w: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各类基础垫层、地面垫层、散水、坡道混凝土浇筑</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272.14</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16.50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4490.31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各类基础、基础梁混凝土浇筑</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366.17</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16.50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6041.81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noWrap/>
            <w:vAlign w:val="center"/>
          </w:tcPr>
          <w:p w:rsidR="00A87005" w:rsidRDefault="00A87005">
            <w:pPr>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框架柱、梁板、直行楼梯等</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1331.21</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35.00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46592.35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周长</w:t>
            </w: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以内</w:t>
            </w: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圈梁、过梁、构造柱等二次结构</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80.59</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m3</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180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14506.20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砌块墙</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1426.69</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88</w:t>
            </w:r>
            <w:r>
              <w:rPr>
                <w:rFonts w:ascii="宋体" w:hAnsi="宋体" w:hint="eastAsia"/>
                <w:color w:val="000000"/>
                <w:sz w:val="18"/>
                <w:szCs w:val="18"/>
              </w:rPr>
              <w:t>.00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268217.72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严格按规范施工，报价包含按规范施工的所有人工费及辅材费用。墙体高度：</w:t>
            </w:r>
            <w:r>
              <w:rPr>
                <w:rFonts w:ascii="宋体" w:hAnsi="宋体" w:cs="宋体" w:hint="eastAsia"/>
                <w:color w:val="000000"/>
                <w:kern w:val="0"/>
                <w:sz w:val="18"/>
                <w:szCs w:val="18"/>
                <w:lang w:bidi="ar"/>
              </w:rPr>
              <w:t>3.6m</w:t>
            </w:r>
            <w:r>
              <w:rPr>
                <w:rFonts w:ascii="宋体" w:hAnsi="宋体" w:cs="宋体" w:hint="eastAsia"/>
                <w:color w:val="000000"/>
                <w:kern w:val="0"/>
                <w:sz w:val="18"/>
                <w:szCs w:val="18"/>
                <w:lang w:bidi="ar"/>
              </w:rPr>
              <w:t>以外。</w:t>
            </w: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墙面钢板（丝）网</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钢丝直径</w:t>
            </w:r>
            <w:r>
              <w:rPr>
                <w:rFonts w:ascii="宋体" w:hAnsi="宋体" w:cs="宋体" w:hint="eastAsia"/>
                <w:color w:val="000000"/>
                <w:kern w:val="0"/>
                <w:sz w:val="18"/>
                <w:szCs w:val="18"/>
                <w:lang w:bidi="ar"/>
              </w:rPr>
              <w:t xml:space="preserve">1.0 </w:t>
            </w:r>
            <w:r>
              <w:rPr>
                <w:rFonts w:ascii="宋体" w:hAnsi="宋体" w:cs="宋体" w:hint="eastAsia"/>
                <w:color w:val="000000"/>
                <w:kern w:val="0"/>
                <w:sz w:val="18"/>
                <w:szCs w:val="18"/>
                <w:lang w:bidi="ar"/>
              </w:rPr>
              <w:t>网格</w:t>
            </w:r>
            <w:r>
              <w:rPr>
                <w:rFonts w:ascii="宋体" w:hAnsi="宋体" w:cs="宋体" w:hint="eastAsia"/>
                <w:color w:val="000000"/>
                <w:kern w:val="0"/>
                <w:sz w:val="18"/>
                <w:szCs w:val="18"/>
                <w:lang w:bidi="ar"/>
              </w:rPr>
              <w:t>10*10</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597.31</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5.00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2986.55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widowControl/>
              <w:jc w:val="left"/>
              <w:textAlignment w:val="center"/>
              <w:rPr>
                <w:rFonts w:ascii="宋体" w:hAnsi="宋体" w:cs="宋体"/>
                <w:color w:val="000000"/>
                <w:kern w:val="0"/>
                <w:sz w:val="18"/>
                <w:szCs w:val="18"/>
                <w:lang w:bidi="ar"/>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墙体抹灰二遍</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7216.54</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15.00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108248.10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kern w:val="0"/>
                <w:sz w:val="18"/>
                <w:szCs w:val="18"/>
              </w:rPr>
              <w:t>简单工具脚手架搭设，砂浆调配，洒水湿润、堵墙眼、清扫落地灰、厂区内材料运输（含主材及辅材）</w:t>
            </w: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以内（含φ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，含砌体、板缝等含小料加工）</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109.521</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990.00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108425.79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vMerge w:val="restart"/>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米，扎丝、焊条等辅材中标人自理，垂直运输项目部提供</w:t>
            </w:r>
          </w:p>
        </w:tc>
      </w:tr>
      <w:tr w:rsidR="00A87005">
        <w:trPr>
          <w:trHeight w:val="642"/>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以外</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155.203</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750.00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116402.25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vMerge/>
            <w:tcBorders>
              <w:tl2br w:val="nil"/>
              <w:tr2bl w:val="nil"/>
            </w:tcBorders>
            <w:shd w:val="clear" w:color="auto" w:fill="FFFFFF"/>
            <w:vAlign w:val="center"/>
          </w:tcPr>
          <w:p w:rsidR="00A87005" w:rsidRDefault="00A87005">
            <w:pPr>
              <w:widowControl/>
              <w:jc w:val="left"/>
              <w:textAlignment w:val="center"/>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预埋螺栓安装</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120</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根</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27.00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3240.00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放位定位，预埋螺栓，含焊条、氧乙炔等辅材</w:t>
            </w: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13</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钢筋焊接头</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140</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6.00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840.00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搭接焊、</w:t>
            </w:r>
            <w:proofErr w:type="gramStart"/>
            <w:r>
              <w:rPr>
                <w:rFonts w:ascii="宋体" w:hAnsi="宋体" w:cs="宋体" w:hint="eastAsia"/>
                <w:color w:val="000000"/>
                <w:kern w:val="0"/>
                <w:sz w:val="18"/>
                <w:szCs w:val="18"/>
                <w:lang w:bidi="ar"/>
              </w:rPr>
              <w:t>电渣压力</w:t>
            </w:r>
            <w:proofErr w:type="gramEnd"/>
            <w:r>
              <w:rPr>
                <w:rFonts w:ascii="宋体" w:hAnsi="宋体" w:cs="宋体" w:hint="eastAsia"/>
                <w:color w:val="000000"/>
                <w:kern w:val="0"/>
                <w:sz w:val="18"/>
                <w:szCs w:val="18"/>
                <w:lang w:bidi="ar"/>
              </w:rPr>
              <w:t>焊接头，钢筋运输</w:t>
            </w: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1722.27</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70.00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120558.90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vMerge w:val="restart"/>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A87005">
        <w:trPr>
          <w:trHeight w:val="448"/>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主体结构模板（柱梁板、楼梯等，除二次结构和基础外）</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8489.16</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75.00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636687.00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vMerge/>
            <w:tcBorders>
              <w:tl2br w:val="nil"/>
              <w:tr2bl w:val="nil"/>
            </w:tcBorders>
            <w:shd w:val="clear" w:color="auto" w:fill="FFFFFF"/>
            <w:vAlign w:val="center"/>
          </w:tcPr>
          <w:p w:rsidR="00A87005" w:rsidRDefault="00A87005">
            <w:pPr>
              <w:widowControl/>
              <w:jc w:val="left"/>
              <w:textAlignment w:val="center"/>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二次结构部分（圈梁、过梁、构造柱等）</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738.66</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80.00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59092.80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vMerge/>
            <w:tcBorders>
              <w:tl2br w:val="nil"/>
              <w:tr2bl w:val="nil"/>
            </w:tcBorders>
            <w:shd w:val="clear" w:color="auto" w:fill="FFFFFF"/>
            <w:vAlign w:val="center"/>
          </w:tcPr>
          <w:p w:rsidR="00A87005" w:rsidRDefault="00A87005">
            <w:pPr>
              <w:widowControl/>
              <w:jc w:val="left"/>
              <w:textAlignment w:val="center"/>
              <w:rPr>
                <w:rFonts w:ascii="宋体" w:hAnsi="宋体" w:cs="宋体"/>
                <w:color w:val="000000"/>
                <w:sz w:val="18"/>
                <w:szCs w:val="18"/>
              </w:rPr>
            </w:pPr>
          </w:p>
        </w:tc>
      </w:tr>
      <w:tr w:rsidR="00A87005">
        <w:trPr>
          <w:trHeight w:val="659"/>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水泥砂浆楼地面</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1:2.5</w:t>
            </w:r>
            <w:r>
              <w:rPr>
                <w:rFonts w:ascii="宋体" w:hAnsi="宋体" w:cs="宋体" w:hint="eastAsia"/>
                <w:color w:val="000000"/>
                <w:kern w:val="0"/>
                <w:sz w:val="18"/>
                <w:szCs w:val="18"/>
                <w:lang w:bidi="ar"/>
              </w:rPr>
              <w:t>水泥砂浆面层</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249.02</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7.00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1743.14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C20</w:t>
            </w:r>
            <w:r>
              <w:rPr>
                <w:rFonts w:ascii="宋体" w:hAnsi="宋体" w:cs="宋体" w:hint="eastAsia"/>
                <w:color w:val="000000"/>
                <w:kern w:val="0"/>
                <w:sz w:val="18"/>
                <w:szCs w:val="18"/>
                <w:lang w:bidi="ar"/>
              </w:rPr>
              <w:t>细石混凝土保护层，配双向钢筋φ</w:t>
            </w:r>
            <w:r>
              <w:rPr>
                <w:rFonts w:ascii="宋体" w:hAnsi="宋体" w:cs="宋体" w:hint="eastAsia"/>
                <w:color w:val="000000"/>
                <w:kern w:val="0"/>
                <w:sz w:val="18"/>
                <w:szCs w:val="18"/>
                <w:lang w:bidi="ar"/>
              </w:rPr>
              <w:t>6@150</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803.84</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19.00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15272.96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26546B">
            <w:pPr>
              <w:jc w:val="left"/>
              <w:rPr>
                <w:rFonts w:ascii="宋体" w:hAnsi="宋体" w:cs="宋体"/>
                <w:color w:val="000000"/>
                <w:sz w:val="18"/>
                <w:szCs w:val="18"/>
              </w:rPr>
            </w:pPr>
            <w:r>
              <w:rPr>
                <w:rFonts w:ascii="宋体" w:hAnsi="宋体" w:cs="宋体" w:hint="eastAsia"/>
                <w:color w:val="000000"/>
                <w:sz w:val="18"/>
                <w:szCs w:val="18"/>
              </w:rPr>
              <w:t>含钢筋制作安装</w:t>
            </w:r>
          </w:p>
        </w:tc>
      </w:tr>
      <w:tr w:rsidR="00A87005">
        <w:trPr>
          <w:trHeight w:val="642"/>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外墙真石漆</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2581.59</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22.00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56794.98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厚面砖踢脚</w:t>
            </w:r>
            <w:r>
              <w:rPr>
                <w:rFonts w:ascii="宋体" w:hAnsi="宋体" w:cs="宋体" w:hint="eastAsia"/>
                <w:color w:val="000000"/>
                <w:kern w:val="0"/>
                <w:sz w:val="18"/>
                <w:szCs w:val="18"/>
                <w:lang w:bidi="ar"/>
              </w:rPr>
              <w:t>线</w:t>
            </w:r>
            <w:r>
              <w:rPr>
                <w:rFonts w:ascii="宋体" w:hAnsi="宋体" w:cs="宋体" w:hint="eastAsia"/>
                <w:color w:val="000000"/>
                <w:kern w:val="0"/>
                <w:sz w:val="18"/>
                <w:szCs w:val="18"/>
                <w:lang w:bidi="ar"/>
              </w:rPr>
              <w:t>，</w:t>
            </w:r>
            <w:proofErr w:type="gramStart"/>
            <w:r>
              <w:rPr>
                <w:rFonts w:ascii="宋体" w:hAnsi="宋体" w:cs="宋体" w:hint="eastAsia"/>
                <w:color w:val="000000"/>
                <w:kern w:val="0"/>
                <w:sz w:val="18"/>
                <w:szCs w:val="18"/>
                <w:lang w:bidi="ar"/>
              </w:rPr>
              <w:t>水泥浆擦缝</w:t>
            </w:r>
            <w:proofErr w:type="gramEnd"/>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1149.33</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5.00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5746.65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厚防滑地砖铺实拍平，</w:t>
            </w:r>
            <w:proofErr w:type="gramStart"/>
            <w:r>
              <w:rPr>
                <w:rFonts w:ascii="宋体" w:hAnsi="宋体" w:cs="宋体" w:hint="eastAsia"/>
                <w:color w:val="000000"/>
                <w:kern w:val="0"/>
                <w:sz w:val="18"/>
                <w:szCs w:val="18"/>
                <w:lang w:bidi="ar"/>
              </w:rPr>
              <w:t>水泥浆擦缝</w:t>
            </w:r>
            <w:proofErr w:type="gramEnd"/>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3135.21</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45.00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141084.45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hint="eastAsia"/>
                <w:sz w:val="18"/>
                <w:szCs w:val="18"/>
              </w:rPr>
              <w:t>30</w:t>
            </w:r>
            <w:r>
              <w:rPr>
                <w:rFonts w:hint="eastAsia"/>
                <w:sz w:val="18"/>
                <w:szCs w:val="18"/>
              </w:rPr>
              <w:t>厚花岗岩石板铺面</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59.44</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45.00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2674.80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外脚手架搭设高度：</w:t>
            </w:r>
            <w:r>
              <w:rPr>
                <w:rFonts w:ascii="宋体" w:hAnsi="宋体" w:cs="宋体" w:hint="eastAsia"/>
                <w:color w:val="000000"/>
                <w:kern w:val="0"/>
                <w:sz w:val="18"/>
                <w:szCs w:val="18"/>
                <w:lang w:bidi="ar"/>
              </w:rPr>
              <w:t>13.8m</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5435.78</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16.50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89690.37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496"/>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3114" w:type="dxa"/>
            <w:tcBorders>
              <w:tl2br w:val="nil"/>
              <w:tr2bl w:val="nil"/>
            </w:tcBorders>
            <w:shd w:val="clear" w:color="auto" w:fill="FFFFFF"/>
            <w:vAlign w:val="center"/>
          </w:tcPr>
          <w:p w:rsidR="00A87005" w:rsidRDefault="0026546B">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满堂脚手架搭设高度：</w:t>
            </w:r>
            <w:r>
              <w:rPr>
                <w:rFonts w:ascii="宋体" w:hAnsi="宋体" w:cs="宋体" w:hint="eastAsia"/>
                <w:color w:val="000000"/>
                <w:kern w:val="0"/>
                <w:sz w:val="18"/>
                <w:szCs w:val="18"/>
                <w:lang w:bidi="ar"/>
              </w:rPr>
              <w:t>4.5m</w:t>
            </w:r>
            <w:r>
              <w:rPr>
                <w:rFonts w:ascii="宋体" w:hAnsi="宋体" w:cs="宋体" w:hint="eastAsia"/>
                <w:color w:val="000000"/>
                <w:kern w:val="0"/>
                <w:sz w:val="18"/>
                <w:szCs w:val="18"/>
                <w:lang w:bidi="ar"/>
              </w:rPr>
              <w:t>以内</w:t>
            </w:r>
          </w:p>
        </w:tc>
        <w:tc>
          <w:tcPr>
            <w:tcW w:w="922"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4471.82</w:t>
            </w:r>
          </w:p>
        </w:tc>
        <w:tc>
          <w:tcPr>
            <w:tcW w:w="672"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974" w:type="dxa"/>
            <w:tcBorders>
              <w:tl2br w:val="nil"/>
              <w:tr2bl w:val="nil"/>
            </w:tcBorders>
            <w:shd w:val="clear" w:color="auto" w:fill="FFFFFF"/>
            <w:vAlign w:val="center"/>
          </w:tcPr>
          <w:p w:rsidR="00A87005" w:rsidRDefault="0026546B">
            <w:pPr>
              <w:jc w:val="center"/>
              <w:rPr>
                <w:rFonts w:ascii="宋体" w:hAnsi="宋体"/>
                <w:color w:val="000000"/>
                <w:sz w:val="18"/>
                <w:szCs w:val="18"/>
              </w:rPr>
            </w:pPr>
            <w:r>
              <w:rPr>
                <w:rFonts w:ascii="宋体" w:hAnsi="宋体" w:hint="eastAsia"/>
                <w:color w:val="000000"/>
                <w:sz w:val="18"/>
                <w:szCs w:val="18"/>
              </w:rPr>
              <w:t>9.00</w:t>
            </w:r>
          </w:p>
        </w:tc>
        <w:tc>
          <w:tcPr>
            <w:tcW w:w="1236" w:type="dxa"/>
            <w:tcBorders>
              <w:tl2br w:val="nil"/>
              <w:tr2bl w:val="nil"/>
            </w:tcBorders>
            <w:shd w:val="clear" w:color="auto" w:fill="FFFFFF"/>
            <w:vAlign w:val="center"/>
          </w:tcPr>
          <w:p w:rsidR="00A87005" w:rsidRDefault="0026546B">
            <w:pPr>
              <w:jc w:val="right"/>
              <w:rPr>
                <w:rFonts w:ascii="宋体" w:hAnsi="宋体"/>
                <w:color w:val="000000"/>
                <w:sz w:val="18"/>
                <w:szCs w:val="18"/>
              </w:rPr>
            </w:pPr>
            <w:r>
              <w:rPr>
                <w:rFonts w:ascii="宋体" w:hAnsi="宋体" w:hint="eastAsia"/>
                <w:color w:val="000000"/>
                <w:sz w:val="18"/>
                <w:szCs w:val="18"/>
              </w:rPr>
              <w:t xml:space="preserve">40246.38 </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jc w:val="left"/>
              <w:rPr>
                <w:rFonts w:ascii="宋体" w:hAnsi="宋体" w:cs="宋体"/>
                <w:color w:val="000000"/>
                <w:sz w:val="18"/>
                <w:szCs w:val="18"/>
              </w:rPr>
            </w:pPr>
          </w:p>
        </w:tc>
      </w:tr>
      <w:tr w:rsidR="00A87005">
        <w:trPr>
          <w:trHeight w:val="642"/>
          <w:jc w:val="center"/>
        </w:trPr>
        <w:tc>
          <w:tcPr>
            <w:tcW w:w="477"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3114" w:type="dxa"/>
            <w:tcBorders>
              <w:tl2br w:val="nil"/>
              <w:tr2bl w:val="nil"/>
            </w:tcBorders>
            <w:shd w:val="clear" w:color="auto" w:fill="FFFFFF"/>
            <w:vAlign w:val="center"/>
          </w:tcPr>
          <w:p w:rsidR="00A87005" w:rsidRDefault="0026546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922" w:type="dxa"/>
            <w:tcBorders>
              <w:tl2br w:val="nil"/>
              <w:tr2bl w:val="nil"/>
            </w:tcBorders>
            <w:shd w:val="clear" w:color="auto" w:fill="FFFFFF"/>
            <w:vAlign w:val="center"/>
          </w:tcPr>
          <w:p w:rsidR="00A87005" w:rsidRDefault="00A87005">
            <w:pPr>
              <w:jc w:val="right"/>
              <w:rPr>
                <w:rFonts w:ascii="宋体" w:hAnsi="宋体" w:cs="宋体"/>
                <w:color w:val="000000"/>
                <w:sz w:val="18"/>
                <w:szCs w:val="18"/>
              </w:rPr>
            </w:pPr>
          </w:p>
        </w:tc>
        <w:tc>
          <w:tcPr>
            <w:tcW w:w="672" w:type="dxa"/>
            <w:tcBorders>
              <w:tl2br w:val="nil"/>
              <w:tr2bl w:val="nil"/>
            </w:tcBorders>
            <w:shd w:val="clear" w:color="auto" w:fill="FFFFFF"/>
            <w:vAlign w:val="center"/>
          </w:tcPr>
          <w:p w:rsidR="00A87005" w:rsidRDefault="00A87005">
            <w:pPr>
              <w:jc w:val="center"/>
              <w:rPr>
                <w:rFonts w:ascii="宋体" w:hAnsi="宋体" w:cs="宋体"/>
                <w:color w:val="000000"/>
                <w:sz w:val="18"/>
                <w:szCs w:val="18"/>
              </w:rPr>
            </w:pPr>
          </w:p>
        </w:tc>
        <w:tc>
          <w:tcPr>
            <w:tcW w:w="974" w:type="dxa"/>
            <w:tcBorders>
              <w:tl2br w:val="nil"/>
              <w:tr2bl w:val="nil"/>
            </w:tcBorders>
            <w:shd w:val="clear" w:color="auto" w:fill="FFFFFF"/>
            <w:vAlign w:val="center"/>
          </w:tcPr>
          <w:p w:rsidR="00A87005" w:rsidRDefault="00A87005">
            <w:pPr>
              <w:rPr>
                <w:rFonts w:ascii="宋体" w:hAnsi="宋体" w:cs="宋体"/>
                <w:color w:val="000000"/>
                <w:sz w:val="18"/>
                <w:szCs w:val="18"/>
              </w:rPr>
            </w:pPr>
          </w:p>
        </w:tc>
        <w:tc>
          <w:tcPr>
            <w:tcW w:w="1236" w:type="dxa"/>
            <w:tcBorders>
              <w:tl2br w:val="nil"/>
              <w:tr2bl w:val="nil"/>
            </w:tcBorders>
            <w:shd w:val="clear" w:color="auto" w:fill="FFFFFF"/>
            <w:vAlign w:val="center"/>
          </w:tcPr>
          <w:p w:rsidR="00A87005" w:rsidRDefault="0026546B">
            <w:pPr>
              <w:widowControl/>
              <w:jc w:val="right"/>
              <w:textAlignment w:val="center"/>
              <w:rPr>
                <w:rFonts w:ascii="宋体" w:hAnsi="宋体" w:cs="宋体"/>
                <w:color w:val="000000"/>
                <w:sz w:val="18"/>
                <w:szCs w:val="18"/>
              </w:rPr>
            </w:pPr>
            <w:r>
              <w:rPr>
                <w:rFonts w:ascii="宋体" w:hAnsi="宋体" w:cs="宋体"/>
                <w:color w:val="000000"/>
                <w:sz w:val="18"/>
                <w:szCs w:val="18"/>
              </w:rPr>
              <w:t>1860251.39</w:t>
            </w:r>
          </w:p>
        </w:tc>
        <w:tc>
          <w:tcPr>
            <w:tcW w:w="1068"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1451" w:type="dxa"/>
            <w:tcBorders>
              <w:tl2br w:val="nil"/>
              <w:tr2bl w:val="nil"/>
            </w:tcBorders>
            <w:shd w:val="clear" w:color="auto" w:fill="FFFFFF"/>
            <w:vAlign w:val="center"/>
          </w:tcPr>
          <w:p w:rsidR="00A87005" w:rsidRDefault="00A87005">
            <w:pPr>
              <w:jc w:val="center"/>
              <w:rPr>
                <w:rFonts w:ascii="宋体" w:hAnsi="宋体"/>
                <w:color w:val="000000"/>
                <w:sz w:val="18"/>
                <w:szCs w:val="18"/>
              </w:rPr>
            </w:pPr>
          </w:p>
        </w:tc>
        <w:tc>
          <w:tcPr>
            <w:tcW w:w="4308" w:type="dxa"/>
            <w:tcBorders>
              <w:tl2br w:val="nil"/>
              <w:tr2bl w:val="nil"/>
            </w:tcBorders>
            <w:shd w:val="clear" w:color="auto" w:fill="FFFFFF"/>
            <w:vAlign w:val="center"/>
          </w:tcPr>
          <w:p w:rsidR="00A87005" w:rsidRDefault="00A87005">
            <w:pPr>
              <w:rPr>
                <w:rFonts w:ascii="宋体" w:hAnsi="宋体" w:cs="宋体"/>
                <w:color w:val="000000"/>
                <w:sz w:val="18"/>
                <w:szCs w:val="18"/>
              </w:rPr>
            </w:pPr>
          </w:p>
        </w:tc>
      </w:tr>
    </w:tbl>
    <w:p w:rsidR="00A87005" w:rsidRDefault="0026546B">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p>
    <w:p w:rsidR="00A87005" w:rsidRDefault="0026546B">
      <w:pPr>
        <w:pStyle w:val="WPSPlain"/>
        <w:spacing w:line="440" w:lineRule="exact"/>
        <w:ind w:leftChars="100" w:left="210"/>
        <w:rPr>
          <w:rFonts w:ascii="宋体" w:hAnsi="宋体"/>
          <w:sz w:val="21"/>
          <w:szCs w:val="21"/>
        </w:rPr>
      </w:pPr>
      <w:r>
        <w:rPr>
          <w:rFonts w:ascii="宋体" w:hAnsi="宋体" w:cs="宋体" w:hint="eastAsia"/>
          <w:kern w:val="2"/>
          <w:sz w:val="21"/>
          <w:szCs w:val="21"/>
        </w:rPr>
        <w:lastRenderedPageBreak/>
        <w:t>2</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A87005" w:rsidRDefault="0026546B">
      <w:pPr>
        <w:pStyle w:val="WPSPlain"/>
        <w:spacing w:line="440" w:lineRule="exact"/>
        <w:ind w:firstLineChars="100" w:firstLine="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A87005" w:rsidRDefault="0026546B">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A87005" w:rsidRDefault="0026546B">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A87005" w:rsidRDefault="0026546B">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、投标人需严格按甲方出具的施工图或招标清单中的工作内容进行施工，工程量按实际完成量及不超过甲方同业主</w:t>
      </w:r>
      <w:r>
        <w:rPr>
          <w:rFonts w:ascii="宋体" w:hAnsi="宋体" w:hint="eastAsia"/>
          <w:sz w:val="21"/>
          <w:szCs w:val="21"/>
        </w:rPr>
        <w:t>结算量进行结算。</w:t>
      </w:r>
    </w:p>
    <w:p w:rsidR="00A87005" w:rsidRDefault="0026546B">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A87005" w:rsidRDefault="0026546B">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A87005" w:rsidRPr="00560537" w:rsidRDefault="0026546B" w:rsidP="00560537">
      <w:pPr>
        <w:pStyle w:val="WPSPlain"/>
        <w:spacing w:line="440" w:lineRule="exact"/>
        <w:ind w:firstLineChars="100" w:firstLine="210"/>
        <w:rPr>
          <w:rFonts w:ascii="宋体" w:hAnsi="宋体" w:cs="宋体"/>
          <w:sz w:val="21"/>
          <w:szCs w:val="21"/>
        </w:rPr>
      </w:pPr>
      <w:r w:rsidRPr="00560537">
        <w:rPr>
          <w:rFonts w:ascii="宋体" w:hAnsi="宋体" w:hint="eastAsia"/>
          <w:sz w:val="21"/>
          <w:szCs w:val="21"/>
        </w:rPr>
        <w:t>10</w:t>
      </w:r>
      <w:r w:rsidRPr="00560537">
        <w:rPr>
          <w:rFonts w:ascii="宋体" w:hAnsi="宋体" w:hint="eastAsia"/>
          <w:sz w:val="21"/>
          <w:szCs w:val="21"/>
        </w:rPr>
        <w:t>、</w:t>
      </w:r>
      <w:r w:rsidRPr="00560537">
        <w:rPr>
          <w:rFonts w:ascii="宋体" w:hAnsi="宋体" w:hint="eastAsia"/>
          <w:bCs/>
          <w:sz w:val="21"/>
          <w:szCs w:val="21"/>
        </w:rPr>
        <w:t>本项目招标最高限价为税前价，工程付款均需提供增值税专用发票，税额返还，返还上限</w:t>
      </w:r>
      <w:r w:rsidRPr="00560537">
        <w:rPr>
          <w:rFonts w:ascii="宋体" w:hAnsi="宋体" w:hint="eastAsia"/>
          <w:bCs/>
          <w:sz w:val="21"/>
          <w:szCs w:val="21"/>
        </w:rPr>
        <w:t>9%</w:t>
      </w:r>
      <w:r w:rsidRPr="00560537">
        <w:rPr>
          <w:rFonts w:ascii="宋体" w:hAnsi="宋体" w:hint="eastAsia"/>
          <w:bCs/>
          <w:sz w:val="21"/>
          <w:szCs w:val="21"/>
        </w:rPr>
        <w:t>。</w:t>
      </w:r>
    </w:p>
    <w:p w:rsidR="00A87005" w:rsidRDefault="0026546B">
      <w:pPr>
        <w:spacing w:line="480" w:lineRule="auto"/>
        <w:ind w:firstLineChars="3350" w:firstLine="804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A87005" w:rsidRDefault="0026546B">
      <w:pPr>
        <w:spacing w:line="600" w:lineRule="auto"/>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87005" w:rsidRDefault="0026546B">
      <w:pPr>
        <w:widowControl/>
        <w:shd w:val="clear" w:color="auto" w:fill="FFFFFF"/>
        <w:spacing w:line="600" w:lineRule="auto"/>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A87005">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46B" w:rsidRDefault="0026546B">
      <w:r>
        <w:separator/>
      </w:r>
    </w:p>
  </w:endnote>
  <w:endnote w:type="continuationSeparator" w:id="0">
    <w:p w:rsidR="0026546B" w:rsidRDefault="0026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05" w:rsidRDefault="0026546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60537">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60537">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46B" w:rsidRDefault="0026546B">
      <w:r>
        <w:separator/>
      </w:r>
    </w:p>
  </w:footnote>
  <w:footnote w:type="continuationSeparator" w:id="0">
    <w:p w:rsidR="0026546B" w:rsidRDefault="00265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05" w:rsidRDefault="0026546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6997"/>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6546B"/>
    <w:rsid w:val="002702D4"/>
    <w:rsid w:val="00271B07"/>
    <w:rsid w:val="00271E04"/>
    <w:rsid w:val="0027285C"/>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5E95"/>
    <w:rsid w:val="004D6C70"/>
    <w:rsid w:val="004D7195"/>
    <w:rsid w:val="004E1CC9"/>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0537"/>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87005"/>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00A"/>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1166A"/>
    <w:rsid w:val="01CA49D4"/>
    <w:rsid w:val="02635B8F"/>
    <w:rsid w:val="03EA08FB"/>
    <w:rsid w:val="04662D5A"/>
    <w:rsid w:val="046B0553"/>
    <w:rsid w:val="04B15202"/>
    <w:rsid w:val="04FC374A"/>
    <w:rsid w:val="059145ED"/>
    <w:rsid w:val="05B155F9"/>
    <w:rsid w:val="05CF15C2"/>
    <w:rsid w:val="06611FAA"/>
    <w:rsid w:val="06900F9A"/>
    <w:rsid w:val="06B35E0B"/>
    <w:rsid w:val="07A65E47"/>
    <w:rsid w:val="07BA576A"/>
    <w:rsid w:val="07D530F5"/>
    <w:rsid w:val="07E150CD"/>
    <w:rsid w:val="086D51A2"/>
    <w:rsid w:val="0933380F"/>
    <w:rsid w:val="09ED647F"/>
    <w:rsid w:val="0A811D0B"/>
    <w:rsid w:val="0A991DE3"/>
    <w:rsid w:val="0AA10696"/>
    <w:rsid w:val="0ADC02D3"/>
    <w:rsid w:val="0C4A2D97"/>
    <w:rsid w:val="0D3801A5"/>
    <w:rsid w:val="0D455015"/>
    <w:rsid w:val="0D6472D1"/>
    <w:rsid w:val="0DD611F1"/>
    <w:rsid w:val="0F344BCF"/>
    <w:rsid w:val="0FB31106"/>
    <w:rsid w:val="0FCD5A0E"/>
    <w:rsid w:val="0FD047F6"/>
    <w:rsid w:val="11164A85"/>
    <w:rsid w:val="11486FE5"/>
    <w:rsid w:val="11B276C7"/>
    <w:rsid w:val="1344317E"/>
    <w:rsid w:val="135E7601"/>
    <w:rsid w:val="146B6C6E"/>
    <w:rsid w:val="14A20829"/>
    <w:rsid w:val="157B135B"/>
    <w:rsid w:val="161D4AB2"/>
    <w:rsid w:val="163B4924"/>
    <w:rsid w:val="17487D62"/>
    <w:rsid w:val="178A270D"/>
    <w:rsid w:val="17F02562"/>
    <w:rsid w:val="18AB2A30"/>
    <w:rsid w:val="18EF24DF"/>
    <w:rsid w:val="190C296C"/>
    <w:rsid w:val="1AA95CCD"/>
    <w:rsid w:val="1C1462E4"/>
    <w:rsid w:val="1C560515"/>
    <w:rsid w:val="1CCB5E99"/>
    <w:rsid w:val="1CF91181"/>
    <w:rsid w:val="1D1D16FA"/>
    <w:rsid w:val="1D363428"/>
    <w:rsid w:val="1EBD53AB"/>
    <w:rsid w:val="1F8D40C4"/>
    <w:rsid w:val="1FEB4035"/>
    <w:rsid w:val="203740D7"/>
    <w:rsid w:val="20414AB8"/>
    <w:rsid w:val="214F7184"/>
    <w:rsid w:val="21853164"/>
    <w:rsid w:val="245D0E4A"/>
    <w:rsid w:val="248F5575"/>
    <w:rsid w:val="24AD6495"/>
    <w:rsid w:val="24E27D24"/>
    <w:rsid w:val="25254147"/>
    <w:rsid w:val="25366C62"/>
    <w:rsid w:val="259534F7"/>
    <w:rsid w:val="259A22D3"/>
    <w:rsid w:val="25FE347D"/>
    <w:rsid w:val="25FE4332"/>
    <w:rsid w:val="26855838"/>
    <w:rsid w:val="27631CBD"/>
    <w:rsid w:val="2778120D"/>
    <w:rsid w:val="280A6FC8"/>
    <w:rsid w:val="290E1C34"/>
    <w:rsid w:val="296717AE"/>
    <w:rsid w:val="2A516249"/>
    <w:rsid w:val="2AEE7D0F"/>
    <w:rsid w:val="2B1755DB"/>
    <w:rsid w:val="2B396F2E"/>
    <w:rsid w:val="2B582C1B"/>
    <w:rsid w:val="2BCC2D4B"/>
    <w:rsid w:val="2BDA6511"/>
    <w:rsid w:val="2BF05A44"/>
    <w:rsid w:val="2E052AAA"/>
    <w:rsid w:val="2E514EF7"/>
    <w:rsid w:val="2E9231AA"/>
    <w:rsid w:val="2F933EE6"/>
    <w:rsid w:val="2F9B223B"/>
    <w:rsid w:val="2FCE0625"/>
    <w:rsid w:val="300B2E25"/>
    <w:rsid w:val="30BD0281"/>
    <w:rsid w:val="31182AB2"/>
    <w:rsid w:val="31D443AD"/>
    <w:rsid w:val="31F32788"/>
    <w:rsid w:val="331C248C"/>
    <w:rsid w:val="33F32CFB"/>
    <w:rsid w:val="34157BE5"/>
    <w:rsid w:val="34543595"/>
    <w:rsid w:val="346E0FD9"/>
    <w:rsid w:val="34E10E9B"/>
    <w:rsid w:val="3624569E"/>
    <w:rsid w:val="36ED16A9"/>
    <w:rsid w:val="36F129C1"/>
    <w:rsid w:val="36FA0A93"/>
    <w:rsid w:val="37E1553E"/>
    <w:rsid w:val="388C65B4"/>
    <w:rsid w:val="39146473"/>
    <w:rsid w:val="395C691F"/>
    <w:rsid w:val="3A0C1FFD"/>
    <w:rsid w:val="3B1446BD"/>
    <w:rsid w:val="3B42489C"/>
    <w:rsid w:val="3BAA395E"/>
    <w:rsid w:val="3C3F0D07"/>
    <w:rsid w:val="3CC719F6"/>
    <w:rsid w:val="3E740ADD"/>
    <w:rsid w:val="3E76704E"/>
    <w:rsid w:val="3EB85196"/>
    <w:rsid w:val="3ED85611"/>
    <w:rsid w:val="3F316DAB"/>
    <w:rsid w:val="3F530218"/>
    <w:rsid w:val="3F5F61BF"/>
    <w:rsid w:val="3FBD0C57"/>
    <w:rsid w:val="3FF66C86"/>
    <w:rsid w:val="4072054F"/>
    <w:rsid w:val="408C3768"/>
    <w:rsid w:val="40C00C45"/>
    <w:rsid w:val="40EC6EF6"/>
    <w:rsid w:val="417C5C61"/>
    <w:rsid w:val="41842E77"/>
    <w:rsid w:val="41C1782F"/>
    <w:rsid w:val="41EC6EE3"/>
    <w:rsid w:val="428B368A"/>
    <w:rsid w:val="432D0435"/>
    <w:rsid w:val="434B36C9"/>
    <w:rsid w:val="43580077"/>
    <w:rsid w:val="44B9557E"/>
    <w:rsid w:val="44CB7101"/>
    <w:rsid w:val="45563BA7"/>
    <w:rsid w:val="45C4022A"/>
    <w:rsid w:val="45D152AB"/>
    <w:rsid w:val="46BD74EB"/>
    <w:rsid w:val="47254ACE"/>
    <w:rsid w:val="47395DE1"/>
    <w:rsid w:val="47567517"/>
    <w:rsid w:val="47F12159"/>
    <w:rsid w:val="481850A3"/>
    <w:rsid w:val="48813D87"/>
    <w:rsid w:val="489C1B0B"/>
    <w:rsid w:val="49080C96"/>
    <w:rsid w:val="49122550"/>
    <w:rsid w:val="492376B0"/>
    <w:rsid w:val="4A38324A"/>
    <w:rsid w:val="4AFA4C24"/>
    <w:rsid w:val="4B225FC0"/>
    <w:rsid w:val="4C515160"/>
    <w:rsid w:val="4D093813"/>
    <w:rsid w:val="4D773745"/>
    <w:rsid w:val="4E126BB0"/>
    <w:rsid w:val="4E2B69F7"/>
    <w:rsid w:val="4E940E14"/>
    <w:rsid w:val="4EAF55F6"/>
    <w:rsid w:val="4F506753"/>
    <w:rsid w:val="4F6B0C56"/>
    <w:rsid w:val="4FD43524"/>
    <w:rsid w:val="50CD4F2A"/>
    <w:rsid w:val="50ED4080"/>
    <w:rsid w:val="512544DB"/>
    <w:rsid w:val="515F6468"/>
    <w:rsid w:val="5254022B"/>
    <w:rsid w:val="5257304F"/>
    <w:rsid w:val="52A956A3"/>
    <w:rsid w:val="52B95344"/>
    <w:rsid w:val="52C625A5"/>
    <w:rsid w:val="52CE791C"/>
    <w:rsid w:val="5335233B"/>
    <w:rsid w:val="53F36763"/>
    <w:rsid w:val="54E50E94"/>
    <w:rsid w:val="550D1464"/>
    <w:rsid w:val="558B2536"/>
    <w:rsid w:val="559B5630"/>
    <w:rsid w:val="59457283"/>
    <w:rsid w:val="594C0905"/>
    <w:rsid w:val="59C77013"/>
    <w:rsid w:val="5A8913B0"/>
    <w:rsid w:val="5ABC0B6C"/>
    <w:rsid w:val="5B1F4DD4"/>
    <w:rsid w:val="5DC94CDA"/>
    <w:rsid w:val="5DDD5AFB"/>
    <w:rsid w:val="5E427CE3"/>
    <w:rsid w:val="5F520C7A"/>
    <w:rsid w:val="612502EF"/>
    <w:rsid w:val="623129F5"/>
    <w:rsid w:val="625A4BF4"/>
    <w:rsid w:val="6312342D"/>
    <w:rsid w:val="6476704B"/>
    <w:rsid w:val="658768B8"/>
    <w:rsid w:val="66907E4E"/>
    <w:rsid w:val="680329A0"/>
    <w:rsid w:val="68A042D4"/>
    <w:rsid w:val="68B4520B"/>
    <w:rsid w:val="68FA3856"/>
    <w:rsid w:val="69623578"/>
    <w:rsid w:val="699D72BA"/>
    <w:rsid w:val="69A92811"/>
    <w:rsid w:val="69AE1179"/>
    <w:rsid w:val="69D258FF"/>
    <w:rsid w:val="69EB5527"/>
    <w:rsid w:val="6A230E19"/>
    <w:rsid w:val="6A73218B"/>
    <w:rsid w:val="6B187B56"/>
    <w:rsid w:val="6B574B17"/>
    <w:rsid w:val="6B600877"/>
    <w:rsid w:val="6BD074B9"/>
    <w:rsid w:val="6C8E38F6"/>
    <w:rsid w:val="6D366FDE"/>
    <w:rsid w:val="6E22126A"/>
    <w:rsid w:val="6EB35FDC"/>
    <w:rsid w:val="6F79016B"/>
    <w:rsid w:val="6FE44F0E"/>
    <w:rsid w:val="71E62570"/>
    <w:rsid w:val="72321177"/>
    <w:rsid w:val="72BB78B2"/>
    <w:rsid w:val="73070D76"/>
    <w:rsid w:val="733D5843"/>
    <w:rsid w:val="73564A2D"/>
    <w:rsid w:val="73E86118"/>
    <w:rsid w:val="746409F7"/>
    <w:rsid w:val="74827759"/>
    <w:rsid w:val="74C80267"/>
    <w:rsid w:val="754D1B9F"/>
    <w:rsid w:val="75B4091A"/>
    <w:rsid w:val="76EA25BB"/>
    <w:rsid w:val="76FC5ABC"/>
    <w:rsid w:val="776E749E"/>
    <w:rsid w:val="7797154F"/>
    <w:rsid w:val="779A1010"/>
    <w:rsid w:val="783E17F4"/>
    <w:rsid w:val="78C87CF4"/>
    <w:rsid w:val="79082EE8"/>
    <w:rsid w:val="7948367E"/>
    <w:rsid w:val="799B4997"/>
    <w:rsid w:val="79C33AAF"/>
    <w:rsid w:val="7A7B470E"/>
    <w:rsid w:val="7AC54306"/>
    <w:rsid w:val="7B410111"/>
    <w:rsid w:val="7C2F46AD"/>
    <w:rsid w:val="7D171649"/>
    <w:rsid w:val="7E0533B1"/>
    <w:rsid w:val="7E9D7149"/>
    <w:rsid w:val="7EAE4901"/>
    <w:rsid w:val="7F4B5B18"/>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07DD-5967-4E2D-BB65-A1E1DF53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818</Words>
  <Characters>4667</Characters>
  <Application>Microsoft Office Word</Application>
  <DocSecurity>0</DocSecurity>
  <Lines>38</Lines>
  <Paragraphs>10</Paragraphs>
  <ScaleCrop>false</ScaleCrop>
  <Company>微软中国</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5</cp:revision>
  <cp:lastPrinted>2023-02-16T02:56:00Z</cp:lastPrinted>
  <dcterms:created xsi:type="dcterms:W3CDTF">2020-02-01T06:50:00Z</dcterms:created>
  <dcterms:modified xsi:type="dcterms:W3CDTF">2023-03-10T01:42:00Z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