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电控-</w:t>
      </w:r>
      <w:r>
        <w:rPr>
          <w:rFonts w:hint="eastAsia" w:asciiTheme="minorEastAsia" w:hAnsiTheme="minorEastAsia" w:eastAsiaTheme="minorEastAsia" w:cstheme="minorEastAsia"/>
          <w:b/>
          <w:bCs/>
          <w:sz w:val="40"/>
          <w:szCs w:val="40"/>
          <w:lang w:eastAsia="zh-CN"/>
        </w:rPr>
        <w:t>金隆铜业现场控制装置</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335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bookmarkStart w:id="0" w:name="_GoBack"/>
      <w:bookmarkEnd w:id="0"/>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电控</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b/>
          <w:bCs/>
          <w:color w:val="auto"/>
          <w:sz w:val="28"/>
          <w:szCs w:val="28"/>
          <w:u w:val="single"/>
          <w:lang w:val="en-US" w:eastAsia="zh-CN"/>
        </w:rPr>
        <w:t>金隆铜业现场控制装置。</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B823A47"/>
    <w:rsid w:val="110631D1"/>
    <w:rsid w:val="26126233"/>
    <w:rsid w:val="2A520D4B"/>
    <w:rsid w:val="5466237F"/>
    <w:rsid w:val="5BC13EE0"/>
    <w:rsid w:val="70023EB7"/>
    <w:rsid w:val="762344EA"/>
    <w:rsid w:val="7A267C67"/>
    <w:rsid w:val="7CE6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2823</Words>
  <Characters>3153</Characters>
  <Lines>0</Lines>
  <Paragraphs>0</Paragraphs>
  <TotalTime>250</TotalTime>
  <ScaleCrop>false</ScaleCrop>
  <LinksUpToDate>false</LinksUpToDate>
  <CharactersWithSpaces>3201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2023-03-20T02:30:39Z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