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铜箔项目防氧化柜等材料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364</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4</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电控-铜箔项目防氧化柜等材料（详见报价单）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26</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bookmarkStart w:id="0" w:name="_GoBack"/>
      <w:bookmarkEnd w:id="0"/>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r>
        <w:rPr>
          <w:rFonts w:hint="eastAsia" w:asciiTheme="minorEastAsia" w:hAnsiTheme="minorEastAsia" w:eastAsiaTheme="minorEastAsia" w:cstheme="minorEastAsia"/>
          <w:sz w:val="28"/>
          <w:szCs w:val="28"/>
          <w:u w:val="single"/>
          <w:lang w:eastAsia="zh-CN"/>
        </w:rPr>
        <w:t>（如有偏离，请在报价单上备注）</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555" w:firstLineChars="2300"/>
        <w:rPr>
          <w:rFonts w:asciiTheme="minorEastAsia" w:hAnsiTheme="minorEastAsia" w:eastAsiaTheme="minorEastAsia" w:cstheme="minorEastAsia"/>
          <w:sz w:val="28"/>
          <w:szCs w:val="28"/>
        </w:rPr>
      </w:pPr>
    </w:p>
    <w:p>
      <w:pPr>
        <w:spacing w:line="600" w:lineRule="exact"/>
        <w:ind w:firstLine="57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2772</Words>
  <Characters>3073</Characters>
  <Lines>56</Lines>
  <Paragraphs>15</Paragraphs>
  <TotalTime>12</TotalTime>
  <ScaleCrop>false</ScaleCrop>
  <LinksUpToDate>false</LinksUpToDate>
  <CharactersWithSpaces>3152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2023-04-20T02:53:23Z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F19D08C2DD054226A70AD001185DAF6A</vt:lpwstr>
  </property>
</Properties>
</file>