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r>
        <w:rPr>
          <w:rFonts w:hint="eastAsia" w:ascii="仿宋" w:hAnsi="仿宋" w:eastAsia="仿宋" w:cs="宋体"/>
          <w:b/>
          <w:bCs/>
          <w:kern w:val="1"/>
          <w:sz w:val="44"/>
          <w:szCs w:val="44"/>
          <w:u w:val="single"/>
          <w:lang w:eastAsia="zh-CN"/>
        </w:rPr>
        <w:t>第二事业部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金泰化工项目散装水泥</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396</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7</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32.5</w:t>
      </w:r>
      <w:r>
        <w:rPr>
          <w:rFonts w:hint="eastAsia" w:ascii="仿宋" w:hAnsi="仿宋" w:eastAsia="仿宋" w:cs="仿宋_GB2312"/>
          <w:spacing w:val="-23"/>
          <w:sz w:val="28"/>
          <w:szCs w:val="28"/>
          <w:u w:val="single"/>
          <w:lang w:eastAsia="zh-CN"/>
        </w:rPr>
        <w:t>散装水泥</w:t>
      </w:r>
      <w:r>
        <w:rPr>
          <w:rFonts w:hint="eastAsia" w:ascii="仿宋" w:hAnsi="仿宋" w:eastAsia="仿宋" w:cs="仿宋_GB2312"/>
          <w:spacing w:val="-23"/>
          <w:sz w:val="28"/>
          <w:szCs w:val="28"/>
          <w:u w:val="single"/>
          <w:lang w:val="en-US" w:eastAsia="zh-CN"/>
        </w:rPr>
        <w:t>7900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bookmarkStart w:id="0" w:name="_GoBack"/>
      <w:bookmarkEnd w:id="0"/>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陆</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第二事业部金泰化工项目散装水泥</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396</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32.5散装水泥:</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GB175-2007标准技术要求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default" w:ascii="仿宋" w:hAnsi="仿宋" w:eastAsia="仿宋" w:cs="仿宋_GB2312"/>
          <w:sz w:val="28"/>
          <w:szCs w:val="28"/>
          <w:lang w:val="en-US"/>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第二事业部金泰化工项目，收货人韩宝元</w:t>
      </w:r>
      <w:r>
        <w:rPr>
          <w:rFonts w:hint="eastAsia" w:ascii="仿宋" w:hAnsi="仿宋" w:eastAsia="仿宋" w:cs="仿宋_GB2312"/>
          <w:sz w:val="28"/>
          <w:szCs w:val="28"/>
          <w:lang w:val="en-US" w:eastAsia="zh-CN"/>
        </w:rPr>
        <w:t>13955947784。</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w:t>
      </w:r>
      <w:r>
        <w:rPr>
          <w:rFonts w:hint="eastAsia" w:ascii="仿宋" w:hAnsi="仿宋" w:eastAsia="仿宋" w:cs="仿宋_GB2312"/>
          <w:color w:val="000000"/>
          <w:sz w:val="28"/>
          <w:szCs w:val="28"/>
          <w:highlight w:val="none"/>
          <w:u w:val="single"/>
        </w:rPr>
        <w:t>含运费价</w:t>
      </w:r>
      <w:r>
        <w:rPr>
          <w:rFonts w:hint="eastAsia" w:ascii="仿宋" w:hAnsi="仿宋" w:eastAsia="仿宋" w:cs="仿宋_GB2312"/>
          <w:color w:val="000000"/>
          <w:sz w:val="28"/>
          <w:szCs w:val="28"/>
          <w:highlight w:val="none"/>
          <w:u w:val="single"/>
          <w:lang w:eastAsia="zh-CN"/>
        </w:rPr>
        <w:t>一票制</w:t>
      </w:r>
      <w:r>
        <w:rPr>
          <w:rFonts w:hint="eastAsia" w:ascii="仿宋" w:hAnsi="仿宋" w:eastAsia="仿宋" w:cs="仿宋_GB2312"/>
          <w:sz w:val="28"/>
          <w:szCs w:val="28"/>
          <w:highlight w:val="none"/>
          <w:u w:val="single"/>
        </w:rPr>
        <w:t>（税率</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lang w:val="en-US" w:eastAsia="zh-CN"/>
        </w:rPr>
        <w:t>13%</w:t>
      </w:r>
      <w:r>
        <w:rPr>
          <w:rFonts w:hint="eastAsia" w:ascii="仿宋" w:hAnsi="仿宋" w:eastAsia="仿宋" w:cs="仿宋_GB2312"/>
          <w:sz w:val="28"/>
          <w:szCs w:val="28"/>
          <w:highlight w:val="none"/>
          <w:u w:val="single"/>
        </w:rPr>
        <w:t>）</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eastAsia="zh-CN"/>
        </w:rPr>
        <w:t>报价方式：以铜陵海螺</w:t>
      </w:r>
      <w:r>
        <w:rPr>
          <w:rFonts w:hint="eastAsia" w:ascii="仿宋" w:hAnsi="仿宋" w:eastAsia="仿宋" w:cs="仿宋_GB2312"/>
          <w:color w:val="000000"/>
          <w:sz w:val="28"/>
          <w:szCs w:val="28"/>
          <w:highlight w:val="none"/>
          <w:u w:val="single"/>
          <w:lang w:val="en-US" w:eastAsia="zh-CN"/>
        </w:rPr>
        <w:t>M32.5散装水泥挂牌价上浮或下浮。</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u w:val="single"/>
          <w:lang w:eastAsia="zh-CN"/>
        </w:rPr>
        <w:t>后期价格调整以</w:t>
      </w:r>
      <w:r>
        <w:rPr>
          <w:rFonts w:hint="eastAsia" w:ascii="仿宋" w:hAnsi="仿宋" w:eastAsia="仿宋" w:cs="仿宋_GB2312"/>
          <w:i w:val="0"/>
          <w:iCs w:val="0"/>
          <w:sz w:val="28"/>
          <w:szCs w:val="28"/>
          <w:u w:val="single"/>
          <w:lang w:eastAsia="zh-CN"/>
        </w:rPr>
        <w:t>铜陵海螺</w:t>
      </w:r>
      <w:r>
        <w:rPr>
          <w:rFonts w:hint="eastAsia" w:ascii="仿宋" w:hAnsi="仿宋" w:eastAsia="仿宋" w:cs="仿宋_GB2312"/>
          <w:color w:val="000000"/>
          <w:sz w:val="28"/>
          <w:szCs w:val="28"/>
          <w:highlight w:val="none"/>
          <w:u w:val="single"/>
          <w:lang w:val="en-US" w:eastAsia="zh-CN"/>
        </w:rPr>
        <w:t>M32.5散装水泥挂牌价调整幅度同步调整。</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送货磅单数量计数，铜冠建安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材料验收人员可随机抽磅（在铜冠建材公司过磅），合理磅差为千分之三</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396</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900"/>
        <w:gridCol w:w="4140"/>
        <w:gridCol w:w="1180"/>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0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140" w:type="dxa"/>
            <w:vAlign w:val="center"/>
          </w:tcPr>
          <w:p>
            <w:pPr>
              <w:spacing w:line="400" w:lineRule="exact"/>
              <w:jc w:val="center"/>
              <w:rPr>
                <w:rFonts w:ascii="仿宋" w:hAnsi="仿宋" w:eastAsia="仿宋"/>
                <w:sz w:val="24"/>
              </w:rPr>
            </w:pPr>
            <w:r>
              <w:rPr>
                <w:rFonts w:hint="eastAsia" w:ascii="仿宋" w:hAnsi="仿宋" w:eastAsia="仿宋"/>
                <w:sz w:val="24"/>
                <w:lang w:eastAsia="zh-CN"/>
              </w:rPr>
              <w:t>含</w:t>
            </w:r>
            <w:r>
              <w:rPr>
                <w:rFonts w:hint="eastAsia" w:ascii="仿宋" w:hAnsi="仿宋" w:eastAsia="仿宋"/>
                <w:sz w:val="24"/>
                <w:lang w:val="en-US" w:eastAsia="zh-CN"/>
              </w:rPr>
              <w:t>13%</w:t>
            </w:r>
            <w:r>
              <w:rPr>
                <w:rFonts w:hint="eastAsia" w:ascii="仿宋" w:hAnsi="仿宋" w:eastAsia="仿宋"/>
                <w:sz w:val="24"/>
                <w:lang w:eastAsia="zh-CN"/>
              </w:rPr>
              <w:t>税含运费单价（铜陵海螺</w:t>
            </w:r>
            <w:r>
              <w:rPr>
                <w:rFonts w:hint="eastAsia" w:ascii="仿宋" w:hAnsi="仿宋" w:eastAsia="仿宋"/>
                <w:sz w:val="24"/>
                <w:lang w:val="en-US" w:eastAsia="zh-CN"/>
              </w:rPr>
              <w:t>M32.5散装水泥挂牌价</w:t>
            </w:r>
            <w:r>
              <w:rPr>
                <w:rFonts w:hint="eastAsia" w:ascii="仿宋" w:hAnsi="仿宋" w:eastAsia="仿宋"/>
                <w:sz w:val="24"/>
                <w:lang w:eastAsia="zh-CN"/>
              </w:rPr>
              <w:t>上浮或下浮）</w:t>
            </w:r>
            <w:r>
              <w:rPr>
                <w:rFonts w:hint="eastAsia" w:ascii="仿宋" w:hAnsi="仿宋" w:eastAsia="仿宋"/>
                <w:color w:val="FF0000"/>
                <w:sz w:val="24"/>
              </w:rPr>
              <w:t>*</w:t>
            </w:r>
          </w:p>
        </w:tc>
        <w:tc>
          <w:tcPr>
            <w:tcW w:w="118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散装水泥</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0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7900</w:t>
            </w:r>
          </w:p>
        </w:tc>
        <w:tc>
          <w:tcPr>
            <w:tcW w:w="4140" w:type="dxa"/>
            <w:vAlign w:val="center"/>
          </w:tcPr>
          <w:p>
            <w:pPr>
              <w:spacing w:line="400" w:lineRule="exact"/>
              <w:jc w:val="center"/>
              <w:rPr>
                <w:rFonts w:hint="eastAsia" w:ascii="仿宋" w:hAnsi="仿宋" w:eastAsia="仿宋"/>
                <w:sz w:val="24"/>
              </w:rPr>
            </w:pPr>
          </w:p>
        </w:tc>
        <w:tc>
          <w:tcPr>
            <w:tcW w:w="118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45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14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85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continue"/>
            <w:vAlign w:val="center"/>
          </w:tcPr>
          <w:p>
            <w:pPr>
              <w:spacing w:line="400" w:lineRule="exact"/>
              <w:jc w:val="center"/>
              <w:rPr>
                <w:rFonts w:hint="eastAsia" w:ascii="仿宋" w:hAnsi="仿宋" w:eastAsia="仿宋"/>
                <w:sz w:val="24"/>
              </w:rPr>
            </w:pP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2577A26"/>
    <w:rsid w:val="54285E4C"/>
    <w:rsid w:val="55306CD3"/>
    <w:rsid w:val="554830C1"/>
    <w:rsid w:val="56300F3A"/>
    <w:rsid w:val="56393E37"/>
    <w:rsid w:val="56B4262E"/>
    <w:rsid w:val="56F55D35"/>
    <w:rsid w:val="57C94BFF"/>
    <w:rsid w:val="5807041D"/>
    <w:rsid w:val="583F79D3"/>
    <w:rsid w:val="58691989"/>
    <w:rsid w:val="58D30F02"/>
    <w:rsid w:val="58F960F8"/>
    <w:rsid w:val="59264D13"/>
    <w:rsid w:val="5B573321"/>
    <w:rsid w:val="5C1E1084"/>
    <w:rsid w:val="5DB96411"/>
    <w:rsid w:val="5EE27322"/>
    <w:rsid w:val="60A46421"/>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uiPriority w:val="0"/>
    <w:rPr>
      <w:rFonts w:ascii="Calibri" w:hAnsi="Calibri" w:eastAsia="宋体"/>
      <w:b/>
      <w:bCs/>
      <w:kern w:val="2"/>
      <w:sz w:val="28"/>
      <w:szCs w:val="28"/>
      <w:lang w:val="en-US" w:eastAsia="zh-CN" w:bidi="ar-SA"/>
    </w:rPr>
  </w:style>
  <w:style w:type="character" w:customStyle="1" w:styleId="121">
    <w:name w:val="批注主题 Char1"/>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 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 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 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uiPriority w:val="0"/>
    <w:rPr>
      <w:rFonts w:eastAsia="宋体"/>
      <w:kern w:val="2"/>
      <w:sz w:val="21"/>
      <w:szCs w:val="24"/>
      <w:lang w:val="en-US" w:eastAsia="zh-CN" w:bidi="ar-SA"/>
    </w:rPr>
  </w:style>
  <w:style w:type="character" w:customStyle="1" w:styleId="149">
    <w:name w:val="彩色网格 - 强调文字颜色 1 Char"/>
    <w:link w:val="89"/>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15</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2023-07-07T09:28:01Z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