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val="en-US" w:eastAsia="zh-CN"/>
        </w:rPr>
      </w:pPr>
      <w:bookmarkStart w:id="0" w:name="_GoBack"/>
      <w:r>
        <w:rPr>
          <w:rFonts w:hint="eastAsia" w:ascii="仿宋" w:hAnsi="仿宋" w:eastAsia="仿宋" w:cs="宋体"/>
          <w:b/>
          <w:bCs/>
          <w:kern w:val="1"/>
          <w:sz w:val="44"/>
          <w:szCs w:val="44"/>
          <w:u w:val="single"/>
        </w:rPr>
        <w:t>第二事业部金泰化工项目管桩</w:t>
      </w:r>
      <w:r>
        <w:rPr>
          <w:rFonts w:hint="eastAsia" w:ascii="仿宋" w:hAnsi="仿宋" w:eastAsia="仿宋" w:cs="宋体"/>
          <w:b/>
          <w:bCs/>
          <w:kern w:val="1"/>
          <w:sz w:val="44"/>
          <w:szCs w:val="44"/>
          <w:u w:val="single"/>
          <w:lang w:val="en-US" w:eastAsia="zh-CN"/>
        </w:rPr>
        <w:t>(</w:t>
      </w:r>
      <w:r>
        <w:rPr>
          <w:rFonts w:hint="eastAsia" w:ascii="仿宋" w:hAnsi="仿宋" w:eastAsia="仿宋" w:cs="宋体"/>
          <w:b/>
          <w:bCs/>
          <w:kern w:val="1"/>
          <w:sz w:val="44"/>
          <w:szCs w:val="44"/>
          <w:u w:val="single"/>
        </w:rPr>
        <w:t>二次</w:t>
      </w:r>
      <w:r>
        <w:rPr>
          <w:rFonts w:hint="eastAsia" w:ascii="仿宋" w:hAnsi="仿宋" w:eastAsia="仿宋" w:cs="宋体"/>
          <w:b/>
          <w:bCs/>
          <w:kern w:val="1"/>
          <w:sz w:val="44"/>
          <w:szCs w:val="44"/>
          <w:u w:val="single"/>
          <w:lang w:eastAsia="zh-CN"/>
        </w:rPr>
        <w:t>招标</w:t>
      </w:r>
      <w:r>
        <w:rPr>
          <w:rFonts w:hint="eastAsia" w:ascii="仿宋" w:hAnsi="仿宋" w:eastAsia="仿宋" w:cs="宋体"/>
          <w:b/>
          <w:bCs/>
          <w:kern w:val="1"/>
          <w:sz w:val="44"/>
          <w:szCs w:val="44"/>
          <w:u w:val="single"/>
          <w:lang w:val="en-US" w:eastAsia="zh-CN"/>
        </w:rPr>
        <w:t>)</w:t>
      </w:r>
    </w:p>
    <w:bookmarkEnd w:id="0"/>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TGJA-WZ-202397</w:t>
      </w:r>
      <w:r>
        <w:rPr>
          <w:rFonts w:hint="eastAsia" w:ascii="仿宋" w:hAnsi="仿宋" w:eastAsia="仿宋" w:cs="仿宋_GB2312"/>
          <w:b/>
          <w:bCs/>
          <w:sz w:val="32"/>
          <w:szCs w:val="32"/>
          <w:u w:val="single"/>
          <w:lang w:val="en-US" w:eastAsia="zh-CN"/>
        </w:rPr>
        <w:t>-2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7</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19</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贰万元整；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铜陵铜冠建安公司第二事业部金泰化工管桩项目</w:t>
      </w:r>
      <w:r>
        <w:rPr>
          <w:rFonts w:hint="eastAsia" w:ascii="仿宋" w:hAnsi="仿宋" w:eastAsia="仿宋" w:cs="仿宋_GB2312"/>
          <w:b/>
          <w:bCs/>
          <w:sz w:val="32"/>
          <w:szCs w:val="32"/>
          <w:u w:val="single"/>
        </w:rPr>
        <w:t>TGJA-WZ-202397</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详见技术清单。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w:t>
      </w:r>
      <w:r>
        <w:rPr>
          <w:rFonts w:hint="eastAsia" w:ascii="仿宋" w:hAnsi="仿宋" w:eastAsia="仿宋" w:cs="仿宋_GB2312"/>
          <w:sz w:val="28"/>
          <w:szCs w:val="28"/>
          <w:lang w:eastAsia="zh-CN"/>
        </w:rPr>
        <w:t>国家最新</w:t>
      </w:r>
      <w:r>
        <w:rPr>
          <w:rFonts w:hint="eastAsia" w:ascii="仿宋" w:hAnsi="仿宋" w:eastAsia="仿宋" w:cs="仿宋_GB2312"/>
          <w:sz w:val="28"/>
          <w:szCs w:val="28"/>
        </w:rPr>
        <w:t>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材料送至金泰化工项目施工现场。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（1）本次招标报价为含13%增值税专票含运费</w:t>
      </w:r>
      <w:r>
        <w:rPr>
          <w:rFonts w:hint="eastAsia" w:ascii="仿宋" w:hAnsi="仿宋" w:eastAsia="仿宋" w:cs="仿宋_GB2312"/>
          <w:sz w:val="28"/>
          <w:szCs w:val="28"/>
          <w:lang w:eastAsia="zh-CN"/>
        </w:rPr>
        <w:t>一票制</w:t>
      </w:r>
      <w:r>
        <w:rPr>
          <w:rFonts w:hint="eastAsia" w:ascii="仿宋" w:hAnsi="仿宋" w:eastAsia="仿宋" w:cs="仿宋_GB2312"/>
          <w:sz w:val="28"/>
          <w:szCs w:val="28"/>
        </w:rPr>
        <w:t>价格；</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r>
        <w:rPr>
          <w:rFonts w:hint="eastAsia" w:ascii="仿宋" w:hAnsi="仿宋" w:eastAsia="仿宋" w:cs="仿宋_GB2312"/>
          <w:sz w:val="28"/>
          <w:szCs w:val="28"/>
          <w:lang w:eastAsia="zh-CN"/>
        </w:rPr>
        <w:t>；</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lang w:eastAsia="zh-CN"/>
        </w:rPr>
        <w:t>投标限价：</w:t>
      </w:r>
      <w:r>
        <w:rPr>
          <w:rFonts w:hint="eastAsia" w:ascii="仿宋" w:hAnsi="仿宋" w:eastAsia="仿宋" w:cs="仿宋_GB2312"/>
          <w:sz w:val="28"/>
          <w:szCs w:val="28"/>
          <w:lang w:val="en-US" w:eastAsia="zh-CN"/>
        </w:rPr>
        <w:t>110元/米。</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密封袋封口处应密封严实，并应加盖投标人公章。未按装订要求装订的，招标单位不负责相关保密要求，</w:t>
      </w:r>
      <w:r>
        <w:rPr>
          <w:rFonts w:hint="eastAsia" w:ascii="仿宋" w:hAnsi="仿宋" w:eastAsia="仿宋" w:cs="仿宋_GB2312"/>
          <w:b/>
          <w:bCs/>
          <w:sz w:val="28"/>
          <w:szCs w:val="28"/>
        </w:rPr>
        <w:t>同时视为无效投标</w:t>
      </w:r>
      <w:r>
        <w:rPr>
          <w:rFonts w:hint="eastAsia" w:ascii="仿宋" w:hAnsi="仿宋" w:eastAsia="仿宋" w:cs="仿宋_GB2312"/>
          <w:sz w:val="28"/>
          <w:szCs w:val="28"/>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各投标单位报价须谨慎，一旦中标不得以任何理由变更报价</w:t>
      </w:r>
      <w:r>
        <w:rPr>
          <w:rFonts w:hint="eastAsia" w:ascii="仿宋" w:hAnsi="仿宋" w:eastAsia="仿宋" w:cs="仿宋"/>
          <w:spacing w:val="-17"/>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合同签订后，</w:t>
      </w:r>
      <w:r>
        <w:rPr>
          <w:rFonts w:hint="eastAsia" w:ascii="仿宋" w:hAnsi="仿宋" w:eastAsia="仿宋" w:cs="仿宋"/>
          <w:sz w:val="28"/>
          <w:szCs w:val="28"/>
        </w:rPr>
        <w:t>货到验收合格后开具发票，入账次月支付40%，春节前支付至80%，剩余20%该春节后两年内付清。</w:t>
      </w:r>
      <w:r>
        <w:rPr>
          <w:rFonts w:hint="eastAsia" w:ascii="仿宋" w:hAnsi="仿宋" w:eastAsia="仿宋" w:cs="仿宋"/>
          <w:sz w:val="28"/>
          <w:szCs w:val="28"/>
          <w:shd w:val="clear" w:color="auto" w:fill="FFFFFF"/>
        </w:rPr>
        <w:t>货款以对公转账方式支付至供方对公账户</w:t>
      </w:r>
      <w:r>
        <w:rPr>
          <w:rFonts w:hint="eastAsia" w:ascii="仿宋" w:hAnsi="仿宋" w:eastAsia="仿宋" w:cs="仿宋_GB2312"/>
          <w:sz w:val="28"/>
          <w:szCs w:val="28"/>
        </w:rPr>
        <w:t>。</w:t>
      </w:r>
    </w:p>
    <w:p>
      <w:pPr>
        <w:spacing w:line="560" w:lineRule="exact"/>
        <w:ind w:firstLine="560" w:firstLineChars="200"/>
        <w:rPr>
          <w:rFonts w:ascii="仿宋" w:hAnsi="仿宋" w:eastAsia="仿宋" w:cs="仿宋"/>
          <w:color w:val="171A1D"/>
          <w:sz w:val="28"/>
          <w:szCs w:val="28"/>
          <w:shd w:val="clear" w:color="auto" w:fill="FFFFFF"/>
        </w:rPr>
      </w:pPr>
    </w:p>
    <w:p>
      <w:pPr>
        <w:spacing w:line="560" w:lineRule="exact"/>
        <w:ind w:firstLine="560" w:firstLineChars="200"/>
        <w:rPr>
          <w:rFonts w:ascii="仿宋" w:hAnsi="仿宋" w:eastAsia="仿宋" w:cs="仿宋"/>
          <w:color w:val="171A1D"/>
          <w:sz w:val="28"/>
          <w:szCs w:val="28"/>
          <w:shd w:val="clear" w:color="auto" w:fill="FFFFFF"/>
        </w:rPr>
      </w:pPr>
    </w:p>
    <w:p>
      <w:pPr>
        <w:spacing w:line="560" w:lineRule="exact"/>
        <w:ind w:firstLine="560" w:firstLineChars="200"/>
        <w:rPr>
          <w:rFonts w:ascii="仿宋" w:hAnsi="仿宋" w:eastAsia="仿宋" w:cs="仿宋"/>
          <w:color w:val="171A1D"/>
          <w:sz w:val="28"/>
          <w:szCs w:val="28"/>
          <w:shd w:val="clear" w:color="auto" w:fill="FFFFFF"/>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19"/>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ascii="仿宋" w:hAnsi="仿宋" w:eastAsia="仿宋"/>
          <w:b/>
          <w:sz w:val="28"/>
          <w:szCs w:val="28"/>
        </w:rPr>
      </w:pPr>
      <w:r>
        <w:rPr>
          <w:rFonts w:hint="eastAsia" w:ascii="仿宋" w:hAnsi="仿宋" w:eastAsia="仿宋"/>
          <w:b/>
          <w:sz w:val="28"/>
          <w:szCs w:val="28"/>
        </w:rPr>
        <w:t>报价单（</w:t>
      </w:r>
      <w:r>
        <w:rPr>
          <w:rFonts w:hint="eastAsia" w:ascii="仿宋" w:hAnsi="仿宋" w:eastAsia="仿宋" w:cs="仿宋_GB2312"/>
          <w:b/>
          <w:bCs/>
          <w:sz w:val="32"/>
          <w:szCs w:val="32"/>
          <w:u w:val="none"/>
        </w:rPr>
        <w:t>TGJA-WZ-202397</w:t>
      </w:r>
      <w:r>
        <w:rPr>
          <w:rFonts w:hint="eastAsia" w:ascii="仿宋" w:hAnsi="仿宋" w:eastAsia="仿宋" w:cs="仿宋_GB2312"/>
          <w:b/>
          <w:bCs/>
          <w:sz w:val="32"/>
          <w:szCs w:val="32"/>
          <w:u w:val="none"/>
          <w:lang w:val="en-US" w:eastAsia="zh-CN"/>
        </w:rPr>
        <w:t>-2</w:t>
      </w:r>
      <w:r>
        <w:rPr>
          <w:rFonts w:hint="eastAsia" w:ascii="仿宋" w:hAnsi="仿宋" w:eastAsia="仿宋"/>
          <w:b/>
          <w:sz w:val="28"/>
          <w:szCs w:val="28"/>
        </w:rPr>
        <w:t>）</w:t>
      </w:r>
    </w:p>
    <w:tbl>
      <w:tblPr>
        <w:tblStyle w:val="46"/>
        <w:tblW w:w="15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743"/>
        <w:gridCol w:w="1925"/>
        <w:gridCol w:w="827"/>
        <w:gridCol w:w="939"/>
        <w:gridCol w:w="1211"/>
        <w:gridCol w:w="1309"/>
        <w:gridCol w:w="1278"/>
        <w:gridCol w:w="1609"/>
        <w:gridCol w:w="616"/>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446"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743"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925"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27"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39"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211"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309"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r>
              <w:rPr>
                <w:rFonts w:ascii="仿宋" w:hAnsi="仿宋" w:eastAsia="仿宋"/>
                <w:sz w:val="24"/>
              </w:rPr>
              <w:t>金额</w:t>
            </w:r>
            <w:r>
              <w:rPr>
                <w:rFonts w:hint="eastAsia" w:ascii="仿宋" w:hAnsi="仿宋" w:eastAsia="仿宋"/>
                <w:color w:val="FF0000"/>
                <w:sz w:val="24"/>
              </w:rPr>
              <w:t>*</w:t>
            </w: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4253" w:type="dxa"/>
            <w:gridSpan w:val="2"/>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743" w:type="dxa"/>
            <w:vAlign w:val="center"/>
          </w:tcPr>
          <w:p>
            <w:pPr>
              <w:spacing w:line="400" w:lineRule="exact"/>
              <w:jc w:val="center"/>
              <w:rPr>
                <w:rFonts w:ascii="仿宋" w:hAnsi="仿宋" w:eastAsia="仿宋" w:cs="仿宋"/>
                <w:sz w:val="24"/>
              </w:rPr>
            </w:pPr>
            <w:r>
              <w:rPr>
                <w:rFonts w:hint="eastAsia" w:ascii="仿宋" w:hAnsi="仿宋" w:eastAsia="仿宋" w:cs="仿宋"/>
                <w:sz w:val="24"/>
              </w:rPr>
              <w:t>预制管桩</w:t>
            </w:r>
          </w:p>
        </w:tc>
        <w:tc>
          <w:tcPr>
            <w:tcW w:w="1925" w:type="dxa"/>
            <w:vAlign w:val="center"/>
          </w:tcPr>
          <w:p>
            <w:pPr>
              <w:spacing w:line="400" w:lineRule="exact"/>
              <w:jc w:val="center"/>
              <w:rPr>
                <w:rFonts w:ascii="仿宋" w:hAnsi="仿宋" w:eastAsia="仿宋" w:cs="仿宋"/>
                <w:sz w:val="24"/>
              </w:rPr>
            </w:pPr>
            <w:r>
              <w:rPr>
                <w:rFonts w:ascii="仿宋" w:hAnsi="仿宋" w:eastAsia="仿宋" w:cs="仿宋"/>
                <w:sz w:val="24"/>
              </w:rPr>
              <w:t>PHC-400-AB 95-9</w:t>
            </w:r>
          </w:p>
        </w:tc>
        <w:tc>
          <w:tcPr>
            <w:tcW w:w="827" w:type="dxa"/>
            <w:vAlign w:val="center"/>
          </w:tcPr>
          <w:p>
            <w:pPr>
              <w:spacing w:line="400" w:lineRule="exact"/>
              <w:jc w:val="center"/>
              <w:rPr>
                <w:rFonts w:ascii="仿宋" w:hAnsi="仿宋" w:eastAsia="仿宋" w:cs="仿宋"/>
                <w:sz w:val="24"/>
              </w:rPr>
            </w:pPr>
            <w:r>
              <w:rPr>
                <w:rFonts w:hint="eastAsia" w:ascii="仿宋" w:hAnsi="仿宋" w:eastAsia="仿宋" w:cs="仿宋"/>
                <w:sz w:val="24"/>
              </w:rPr>
              <w:t>米</w:t>
            </w:r>
          </w:p>
        </w:tc>
        <w:tc>
          <w:tcPr>
            <w:tcW w:w="939" w:type="dxa"/>
            <w:vAlign w:val="center"/>
          </w:tcPr>
          <w:p>
            <w:pPr>
              <w:spacing w:line="400" w:lineRule="exact"/>
              <w:jc w:val="center"/>
              <w:rPr>
                <w:rFonts w:ascii="仿宋" w:hAnsi="仿宋" w:eastAsia="仿宋" w:cs="仿宋"/>
                <w:sz w:val="24"/>
              </w:rPr>
            </w:pPr>
            <w:r>
              <w:rPr>
                <w:rFonts w:hint="eastAsia" w:ascii="仿宋" w:hAnsi="仿宋" w:eastAsia="仿宋" w:cs="仿宋"/>
                <w:sz w:val="24"/>
              </w:rPr>
              <w:t>4293</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w:t>
            </w:r>
          </w:p>
        </w:tc>
        <w:tc>
          <w:tcPr>
            <w:tcW w:w="4253" w:type="dxa"/>
            <w:gridSpan w:val="2"/>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桩长9米</w:t>
            </w:r>
            <w:r>
              <w:rPr>
                <w:rFonts w:hint="eastAsia" w:ascii="仿宋" w:hAnsi="仿宋" w:eastAsia="仿宋" w:cs="仿宋"/>
                <w:sz w:val="24"/>
                <w:lang w:val="en-US" w:eastAsia="zh-CN"/>
              </w:rPr>
              <w:t>;品牌：建华建材科技（安徽）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743" w:type="dxa"/>
            <w:vAlign w:val="center"/>
          </w:tcPr>
          <w:p>
            <w:pPr>
              <w:spacing w:line="400" w:lineRule="exact"/>
              <w:jc w:val="center"/>
              <w:rPr>
                <w:rFonts w:ascii="仿宋" w:hAnsi="仿宋" w:eastAsia="仿宋"/>
                <w:sz w:val="24"/>
              </w:rPr>
            </w:pPr>
            <w:r>
              <w:rPr>
                <w:rFonts w:hint="eastAsia" w:ascii="仿宋" w:hAnsi="仿宋" w:eastAsia="仿宋" w:cs="仿宋"/>
                <w:sz w:val="24"/>
              </w:rPr>
              <w:t>预制管桩</w:t>
            </w:r>
          </w:p>
        </w:tc>
        <w:tc>
          <w:tcPr>
            <w:tcW w:w="1925" w:type="dxa"/>
            <w:vAlign w:val="center"/>
          </w:tcPr>
          <w:p>
            <w:pPr>
              <w:spacing w:line="400" w:lineRule="exact"/>
              <w:jc w:val="center"/>
              <w:rPr>
                <w:rFonts w:ascii="仿宋" w:hAnsi="仿宋" w:eastAsia="仿宋"/>
                <w:sz w:val="24"/>
              </w:rPr>
            </w:pPr>
            <w:r>
              <w:rPr>
                <w:rFonts w:ascii="仿宋" w:hAnsi="仿宋" w:eastAsia="仿宋" w:cs="仿宋"/>
                <w:sz w:val="24"/>
              </w:rPr>
              <w:t>PHC-400-AB 95-10</w:t>
            </w:r>
          </w:p>
        </w:tc>
        <w:tc>
          <w:tcPr>
            <w:tcW w:w="827" w:type="dxa"/>
            <w:vAlign w:val="center"/>
          </w:tcPr>
          <w:p>
            <w:pPr>
              <w:spacing w:line="400" w:lineRule="exact"/>
              <w:jc w:val="center"/>
              <w:rPr>
                <w:rFonts w:ascii="仿宋" w:hAnsi="仿宋" w:eastAsia="仿宋"/>
                <w:sz w:val="24"/>
              </w:rPr>
            </w:pPr>
            <w:r>
              <w:rPr>
                <w:rFonts w:hint="eastAsia" w:ascii="仿宋" w:hAnsi="仿宋" w:eastAsia="仿宋" w:cs="仿宋"/>
                <w:sz w:val="24"/>
              </w:rPr>
              <w:t>米</w:t>
            </w:r>
          </w:p>
        </w:tc>
        <w:tc>
          <w:tcPr>
            <w:tcW w:w="939" w:type="dxa"/>
            <w:vAlign w:val="center"/>
          </w:tcPr>
          <w:p>
            <w:pPr>
              <w:spacing w:line="400" w:lineRule="exact"/>
              <w:jc w:val="center"/>
              <w:rPr>
                <w:rFonts w:ascii="仿宋" w:hAnsi="仿宋" w:eastAsia="仿宋"/>
                <w:sz w:val="24"/>
              </w:rPr>
            </w:pPr>
            <w:r>
              <w:rPr>
                <w:rFonts w:hint="eastAsia" w:ascii="仿宋" w:hAnsi="仿宋" w:eastAsia="仿宋"/>
                <w:sz w:val="24"/>
              </w:rPr>
              <w:t>4090</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w:t>
            </w:r>
          </w:p>
        </w:tc>
        <w:tc>
          <w:tcPr>
            <w:tcW w:w="4253" w:type="dxa"/>
            <w:gridSpan w:val="2"/>
            <w:vAlign w:val="center"/>
          </w:tcPr>
          <w:p>
            <w:pPr>
              <w:spacing w:line="400" w:lineRule="exact"/>
              <w:jc w:val="center"/>
              <w:rPr>
                <w:rFonts w:ascii="仿宋" w:hAnsi="仿宋" w:eastAsia="仿宋" w:cs="仿宋"/>
                <w:sz w:val="24"/>
              </w:rPr>
            </w:pPr>
            <w:r>
              <w:rPr>
                <w:rFonts w:hint="eastAsia" w:ascii="仿宋" w:hAnsi="仿宋" w:eastAsia="仿宋" w:cs="仿宋"/>
                <w:sz w:val="24"/>
              </w:rPr>
              <w:t>桩长10米</w:t>
            </w:r>
            <w:r>
              <w:rPr>
                <w:rFonts w:hint="eastAsia" w:ascii="仿宋" w:hAnsi="仿宋" w:eastAsia="仿宋" w:cs="仿宋"/>
                <w:sz w:val="24"/>
                <w:lang w:eastAsia="zh-CN"/>
              </w:rPr>
              <w:t>；</w:t>
            </w:r>
            <w:r>
              <w:rPr>
                <w:rFonts w:hint="eastAsia" w:ascii="仿宋" w:hAnsi="仿宋" w:eastAsia="仿宋" w:cs="仿宋"/>
                <w:sz w:val="24"/>
                <w:lang w:val="en-US" w:eastAsia="zh-CN"/>
              </w:rPr>
              <w:t>品牌：建华建材科技（安徽）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46" w:type="dxa"/>
            <w:vAlign w:val="center"/>
          </w:tcPr>
          <w:p>
            <w:pPr>
              <w:spacing w:line="400" w:lineRule="exact"/>
              <w:jc w:val="center"/>
              <w:rPr>
                <w:rFonts w:ascii="仿宋" w:hAnsi="仿宋" w:eastAsia="仿宋"/>
                <w:sz w:val="24"/>
              </w:rPr>
            </w:pPr>
          </w:p>
        </w:tc>
        <w:tc>
          <w:tcPr>
            <w:tcW w:w="1743" w:type="dxa"/>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1925" w:type="dxa"/>
            <w:vAlign w:val="center"/>
          </w:tcPr>
          <w:p>
            <w:pPr>
              <w:spacing w:line="400" w:lineRule="exact"/>
              <w:jc w:val="center"/>
              <w:rPr>
                <w:rFonts w:ascii="仿宋" w:hAnsi="仿宋" w:eastAsia="仿宋"/>
                <w:sz w:val="24"/>
              </w:rPr>
            </w:pPr>
          </w:p>
        </w:tc>
        <w:tc>
          <w:tcPr>
            <w:tcW w:w="827" w:type="dxa"/>
            <w:vAlign w:val="center"/>
          </w:tcPr>
          <w:p>
            <w:pPr>
              <w:spacing w:line="400" w:lineRule="exact"/>
              <w:jc w:val="center"/>
              <w:rPr>
                <w:rFonts w:ascii="仿宋" w:hAnsi="仿宋" w:eastAsia="仿宋"/>
                <w:sz w:val="24"/>
              </w:rPr>
            </w:pPr>
          </w:p>
        </w:tc>
        <w:tc>
          <w:tcPr>
            <w:tcW w:w="939" w:type="dxa"/>
            <w:vAlign w:val="center"/>
          </w:tcPr>
          <w:p>
            <w:pPr>
              <w:spacing w:line="400" w:lineRule="exact"/>
              <w:jc w:val="center"/>
              <w:rPr>
                <w:rFonts w:ascii="仿宋" w:hAnsi="仿宋" w:eastAsia="仿宋"/>
                <w:sz w:val="24"/>
              </w:rPr>
            </w:pP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vAlign w:val="center"/>
          </w:tcPr>
          <w:p>
            <w:pPr>
              <w:spacing w:line="400" w:lineRule="exact"/>
              <w:jc w:val="center"/>
              <w:rPr>
                <w:rFonts w:ascii="仿宋" w:hAnsi="仿宋" w:eastAsia="仿宋"/>
                <w:sz w:val="24"/>
              </w:rPr>
            </w:pPr>
          </w:p>
        </w:tc>
        <w:tc>
          <w:tcPr>
            <w:tcW w:w="1609" w:type="dxa"/>
            <w:vAlign w:val="center"/>
          </w:tcPr>
          <w:p>
            <w:pPr>
              <w:spacing w:line="400" w:lineRule="exact"/>
              <w:jc w:val="center"/>
              <w:rPr>
                <w:rFonts w:ascii="仿宋" w:hAnsi="仿宋" w:eastAsia="仿宋"/>
                <w:sz w:val="24"/>
              </w:rPr>
            </w:pPr>
          </w:p>
        </w:tc>
        <w:tc>
          <w:tcPr>
            <w:tcW w:w="4253" w:type="dxa"/>
            <w:gridSpan w:val="2"/>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15540"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880"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2520"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7140"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0" w:type="dxa"/>
            <w:gridSpan w:val="5"/>
            <w:vMerge w:val="continue"/>
            <w:vAlign w:val="center"/>
          </w:tcPr>
          <w:p>
            <w:pPr>
              <w:spacing w:line="400" w:lineRule="exact"/>
              <w:rPr>
                <w:rFonts w:ascii="仿宋" w:hAnsi="仿宋" w:eastAsia="仿宋"/>
                <w:sz w:val="24"/>
              </w:rPr>
            </w:pPr>
          </w:p>
        </w:tc>
        <w:tc>
          <w:tcPr>
            <w:tcW w:w="2520"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3503" w:type="dxa"/>
            <w:gridSpan w:val="3"/>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637" w:type="dxa"/>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880" w:type="dxa"/>
            <w:gridSpan w:val="5"/>
            <w:vMerge w:val="continue"/>
            <w:vAlign w:val="center"/>
          </w:tcPr>
          <w:p>
            <w:pPr>
              <w:spacing w:line="400" w:lineRule="exact"/>
              <w:rPr>
                <w:rFonts w:ascii="仿宋" w:hAnsi="仿宋" w:eastAsia="仿宋"/>
                <w:sz w:val="24"/>
              </w:rPr>
            </w:pPr>
          </w:p>
        </w:tc>
        <w:tc>
          <w:tcPr>
            <w:tcW w:w="2520" w:type="dxa"/>
            <w:gridSpan w:val="2"/>
            <w:vMerge w:val="continue"/>
            <w:vAlign w:val="center"/>
          </w:tcPr>
          <w:p>
            <w:pPr>
              <w:spacing w:line="400" w:lineRule="exact"/>
              <w:jc w:val="center"/>
              <w:rPr>
                <w:rFonts w:ascii="仿宋" w:hAnsi="仿宋" w:eastAsia="仿宋"/>
                <w:sz w:val="24"/>
              </w:rPr>
            </w:pPr>
          </w:p>
        </w:tc>
        <w:tc>
          <w:tcPr>
            <w:tcW w:w="3503" w:type="dxa"/>
            <w:gridSpan w:val="3"/>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637" w:type="dxa"/>
            <w:vAlign w:val="center"/>
          </w:tcPr>
          <w:p>
            <w:pPr>
              <w:spacing w:line="400" w:lineRule="exact"/>
              <w:rPr>
                <w:rFonts w:ascii="仿宋" w:hAnsi="仿宋" w:eastAsia="仿宋"/>
                <w:sz w:val="24"/>
              </w:rPr>
            </w:pPr>
          </w:p>
        </w:tc>
      </w:tr>
    </w:tbl>
    <w:p>
      <w:pPr>
        <w:rPr>
          <w:rFonts w:ascii="仿宋" w:hAnsi="仿宋" w:eastAsia="仿宋" w:cs="仿宋"/>
          <w:b/>
          <w:bCs/>
          <w:sz w:val="28"/>
          <w:szCs w:val="28"/>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12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PBps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08GmyQEAAJ4DAAAOAAAAAAAAAAEAIAAAAB4BAABkcnMvZTJvRG9j&#10;LnhtbFBLBQYAAAAABgAGAFkBAABZ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1C63"/>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767"/>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655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795"/>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1336"/>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1494"/>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9E0"/>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289"/>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2BE1"/>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C6241B2"/>
    <w:rsid w:val="0CA911C7"/>
    <w:rsid w:val="0D2B4E23"/>
    <w:rsid w:val="0E2061B7"/>
    <w:rsid w:val="0E876D2F"/>
    <w:rsid w:val="0EC82FD7"/>
    <w:rsid w:val="0F3A3B23"/>
    <w:rsid w:val="0FB34554"/>
    <w:rsid w:val="10181623"/>
    <w:rsid w:val="107E735A"/>
    <w:rsid w:val="12653302"/>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842373"/>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EA47C5D"/>
    <w:rsid w:val="2F3E6548"/>
    <w:rsid w:val="2FF670DA"/>
    <w:rsid w:val="305A0F34"/>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7F4675A"/>
    <w:rsid w:val="385E4AD7"/>
    <w:rsid w:val="3A3173ED"/>
    <w:rsid w:val="3B076549"/>
    <w:rsid w:val="3B82173E"/>
    <w:rsid w:val="3C5B75D3"/>
    <w:rsid w:val="3C7823C8"/>
    <w:rsid w:val="3CA42746"/>
    <w:rsid w:val="3D86306A"/>
    <w:rsid w:val="3DCC4487"/>
    <w:rsid w:val="3E474521"/>
    <w:rsid w:val="3E73558E"/>
    <w:rsid w:val="3EE14DBF"/>
    <w:rsid w:val="3FF77603"/>
    <w:rsid w:val="413C763F"/>
    <w:rsid w:val="41B46B47"/>
    <w:rsid w:val="41DA5117"/>
    <w:rsid w:val="424B79E0"/>
    <w:rsid w:val="42FA2D1F"/>
    <w:rsid w:val="434963F7"/>
    <w:rsid w:val="436B2C00"/>
    <w:rsid w:val="439F612A"/>
    <w:rsid w:val="441344E9"/>
    <w:rsid w:val="44842956"/>
    <w:rsid w:val="44B922E9"/>
    <w:rsid w:val="45086E27"/>
    <w:rsid w:val="465E02D2"/>
    <w:rsid w:val="46E411EA"/>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43365B"/>
    <w:rsid w:val="57C94BFF"/>
    <w:rsid w:val="5807041D"/>
    <w:rsid w:val="583F79D3"/>
    <w:rsid w:val="58691989"/>
    <w:rsid w:val="58F960F8"/>
    <w:rsid w:val="59264D13"/>
    <w:rsid w:val="59E73C6A"/>
    <w:rsid w:val="5A0F23DC"/>
    <w:rsid w:val="5B573321"/>
    <w:rsid w:val="5C1E1084"/>
    <w:rsid w:val="5DBB7EFB"/>
    <w:rsid w:val="5EE27322"/>
    <w:rsid w:val="6031228B"/>
    <w:rsid w:val="60F035C2"/>
    <w:rsid w:val="61963037"/>
    <w:rsid w:val="633441F6"/>
    <w:rsid w:val="6352429E"/>
    <w:rsid w:val="63E45615"/>
    <w:rsid w:val="645A1DAF"/>
    <w:rsid w:val="64940258"/>
    <w:rsid w:val="64940A1E"/>
    <w:rsid w:val="64D11C05"/>
    <w:rsid w:val="655241C0"/>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5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14"/>
    <w:qFormat/>
    <w:uiPriority w:val="0"/>
    <w:pPr>
      <w:shd w:val="clear" w:color="auto" w:fill="000080"/>
    </w:pPr>
  </w:style>
  <w:style w:type="paragraph" w:styleId="16">
    <w:name w:val="annotation text"/>
    <w:basedOn w:val="1"/>
    <w:link w:val="136"/>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32"/>
    <w:qFormat/>
    <w:uiPriority w:val="0"/>
    <w:pPr>
      <w:spacing w:after="120"/>
    </w:pPr>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34"/>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0"/>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5"/>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5"/>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2"/>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5"/>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1"/>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8"/>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5"/>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6"/>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4"/>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2"/>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13</Pages>
  <Words>4072</Words>
  <Characters>4450</Characters>
  <Lines>34</Lines>
  <Paragraphs>9</Paragraphs>
  <TotalTime>1</TotalTime>
  <ScaleCrop>false</ScaleCrop>
  <LinksUpToDate>false</LinksUpToDate>
  <CharactersWithSpaces>4569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微信用户</cp:lastModifiedBy>
  <cp:lastPrinted>2022-09-09T07:41:00Z</cp:lastPrinted>
  <dcterms:modified xsi:type="dcterms:W3CDTF">2023-07-11T09:12:53Z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