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default" w:ascii="仿宋" w:hAnsi="仿宋" w:eastAsia="仿宋" w:cs="仿宋"/>
          <w:b/>
          <w:bCs/>
          <w:kern w:val="1"/>
          <w:sz w:val="44"/>
          <w:szCs w:val="44"/>
          <w:u w:val="single"/>
          <w:lang w:val="en-US" w:eastAsia="zh-CN"/>
        </w:rPr>
      </w:pPr>
      <w:r>
        <w:rPr>
          <w:rFonts w:hint="eastAsia" w:ascii="仿宋" w:hAnsi="仿宋" w:eastAsia="仿宋" w:cs="宋体"/>
          <w:b/>
          <w:bCs/>
          <w:kern w:val="1"/>
          <w:sz w:val="44"/>
          <w:szCs w:val="44"/>
          <w:u w:val="single"/>
        </w:rPr>
        <w:t>第</w:t>
      </w:r>
      <w:r>
        <w:rPr>
          <w:rFonts w:hint="eastAsia" w:ascii="仿宋" w:hAnsi="仿宋" w:eastAsia="仿宋" w:cs="宋体"/>
          <w:b/>
          <w:bCs/>
          <w:kern w:val="1"/>
          <w:sz w:val="44"/>
          <w:szCs w:val="44"/>
          <w:u w:val="single"/>
          <w:lang w:val="en-US" w:eastAsia="zh-CN"/>
        </w:rPr>
        <w:t>一</w:t>
      </w:r>
      <w:r>
        <w:rPr>
          <w:rFonts w:hint="eastAsia" w:ascii="仿宋" w:hAnsi="仿宋" w:eastAsia="仿宋" w:cs="宋体"/>
          <w:b/>
          <w:bCs/>
          <w:kern w:val="1"/>
          <w:sz w:val="44"/>
          <w:szCs w:val="44"/>
          <w:u w:val="single"/>
        </w:rPr>
        <w:t>事业部江西鑫科项目</w:t>
      </w:r>
      <w:r>
        <w:rPr>
          <w:rFonts w:hint="eastAsia" w:ascii="仿宋" w:hAnsi="仿宋" w:eastAsia="仿宋" w:cs="宋体"/>
          <w:b/>
          <w:bCs/>
          <w:kern w:val="1"/>
          <w:sz w:val="44"/>
          <w:szCs w:val="44"/>
          <w:u w:val="single"/>
          <w:lang w:eastAsia="zh-CN"/>
        </w:rPr>
        <w:t>钢材</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112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color w:val="FF0000"/>
          <w:sz w:val="32"/>
          <w:szCs w:val="32"/>
          <w:highlight w:val="none"/>
          <w:u w:val="single"/>
        </w:rPr>
        <w:t>2023年</w:t>
      </w:r>
      <w:r>
        <w:rPr>
          <w:rFonts w:hint="eastAsia" w:ascii="仿宋" w:hAnsi="仿宋" w:eastAsia="仿宋" w:cs="仿宋_GB2312"/>
          <w:b/>
          <w:bCs/>
          <w:color w:val="FF0000"/>
          <w:sz w:val="32"/>
          <w:szCs w:val="32"/>
          <w:highlight w:val="none"/>
          <w:u w:val="single"/>
          <w:lang w:val="en-US" w:eastAsia="zh-CN"/>
        </w:rPr>
        <w:t>7</w:t>
      </w:r>
      <w:r>
        <w:rPr>
          <w:rFonts w:hint="eastAsia" w:ascii="仿宋" w:hAnsi="仿宋" w:eastAsia="仿宋" w:cs="仿宋_GB2312"/>
          <w:b/>
          <w:bCs/>
          <w:color w:val="FF0000"/>
          <w:sz w:val="32"/>
          <w:szCs w:val="32"/>
          <w:highlight w:val="none"/>
          <w:u w:val="single"/>
        </w:rPr>
        <w:t>月</w:t>
      </w:r>
      <w:r>
        <w:rPr>
          <w:rFonts w:hint="eastAsia" w:ascii="仿宋" w:hAnsi="仿宋" w:eastAsia="仿宋" w:cs="仿宋_GB2312"/>
          <w:b/>
          <w:bCs/>
          <w:color w:val="FF0000"/>
          <w:sz w:val="32"/>
          <w:szCs w:val="32"/>
          <w:highlight w:val="none"/>
          <w:u w:val="single"/>
          <w:lang w:val="en-US" w:eastAsia="zh-CN"/>
        </w:rPr>
        <w:t>28</w:t>
      </w:r>
      <w:r>
        <w:rPr>
          <w:rFonts w:hint="eastAsia" w:ascii="仿宋" w:hAnsi="仿宋" w:eastAsia="仿宋" w:cs="仿宋_GB2312"/>
          <w:b/>
          <w:bCs/>
          <w:color w:val="FF0000"/>
          <w:sz w:val="32"/>
          <w:szCs w:val="32"/>
          <w:highlight w:val="none"/>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color w:val="FF0000"/>
          <w:sz w:val="28"/>
          <w:szCs w:val="28"/>
          <w:u w:val="single"/>
        </w:rPr>
        <w:t>2023年</w:t>
      </w:r>
      <w:r>
        <w:rPr>
          <w:rFonts w:hint="eastAsia" w:ascii="仿宋" w:hAnsi="仿宋" w:eastAsia="仿宋" w:cs="仿宋_GB2312"/>
          <w:color w:val="FF0000"/>
          <w:sz w:val="28"/>
          <w:szCs w:val="28"/>
          <w:u w:val="single"/>
          <w:lang w:val="en-US" w:eastAsia="zh-CN"/>
        </w:rPr>
        <w:t>7</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28</w:t>
      </w:r>
      <w:r>
        <w:rPr>
          <w:rFonts w:hint="eastAsia" w:ascii="仿宋" w:hAnsi="仿宋" w:eastAsia="仿宋" w:cs="仿宋_GB2312"/>
          <w:color w:val="FF0000"/>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color w:val="FF0000"/>
          <w:sz w:val="28"/>
          <w:szCs w:val="28"/>
          <w:u w:val="single"/>
        </w:rPr>
        <w:t>2023年</w:t>
      </w:r>
      <w:r>
        <w:rPr>
          <w:rFonts w:hint="eastAsia" w:ascii="仿宋" w:hAnsi="仿宋" w:eastAsia="仿宋" w:cs="仿宋_GB2312"/>
          <w:color w:val="FF0000"/>
          <w:sz w:val="28"/>
          <w:szCs w:val="28"/>
          <w:u w:val="single"/>
          <w:lang w:val="en-US" w:eastAsia="zh-CN"/>
        </w:rPr>
        <w:t>8</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color w:val="FF0000"/>
          <w:sz w:val="28"/>
          <w:szCs w:val="28"/>
          <w:u w:val="single"/>
        </w:rPr>
        <w:t>2023年</w:t>
      </w:r>
      <w:r>
        <w:rPr>
          <w:rFonts w:hint="eastAsia" w:ascii="仿宋" w:hAnsi="仿宋" w:eastAsia="仿宋" w:cs="仿宋_GB2312"/>
          <w:color w:val="FF0000"/>
          <w:sz w:val="28"/>
          <w:szCs w:val="28"/>
          <w:u w:val="single"/>
          <w:lang w:val="en-US" w:eastAsia="zh-CN"/>
        </w:rPr>
        <w:t>8</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eastAsia="zh-CN"/>
        </w:rPr>
        <w:t>或小规模纳税人</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color w:val="FF0000"/>
          <w:sz w:val="28"/>
          <w:szCs w:val="28"/>
          <w:u w:val="single"/>
        </w:rPr>
        <w:t>2023年</w:t>
      </w:r>
      <w:r>
        <w:rPr>
          <w:rFonts w:hint="eastAsia" w:ascii="仿宋" w:hAnsi="仿宋" w:eastAsia="仿宋" w:cs="仿宋_GB2312"/>
          <w:color w:val="FF0000"/>
          <w:sz w:val="28"/>
          <w:szCs w:val="28"/>
          <w:u w:val="single"/>
          <w:lang w:val="en-US" w:eastAsia="zh-CN"/>
        </w:rPr>
        <w:t>8</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2</w:t>
      </w:r>
      <w:r>
        <w:rPr>
          <w:rFonts w:hint="eastAsia" w:ascii="仿宋" w:hAnsi="仿宋" w:eastAsia="仿宋" w:cs="仿宋_GB2312"/>
          <w:color w:val="FF0000"/>
          <w:sz w:val="28"/>
          <w:szCs w:val="28"/>
          <w:u w:val="single"/>
        </w:rPr>
        <w:t>日12:00</w:t>
      </w:r>
      <w:r>
        <w:rPr>
          <w:rFonts w:hint="eastAsia" w:ascii="仿宋" w:hAnsi="仿宋" w:eastAsia="仿宋" w:cs="仿宋_GB2312"/>
          <w:sz w:val="28"/>
          <w:szCs w:val="28"/>
          <w:u w:val="single"/>
        </w:rPr>
        <w:t>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壹拾伍</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铜陵铜冠建安公司第一事业部江西鑫科项目钢材TGJA-WZ-2023</w:t>
      </w:r>
      <w:r>
        <w:rPr>
          <w:rFonts w:hint="eastAsia" w:ascii="仿宋" w:hAnsi="仿宋" w:eastAsia="仿宋" w:cs="仿宋_GB2312"/>
          <w:b/>
          <w:bCs/>
          <w:sz w:val="28"/>
          <w:szCs w:val="28"/>
          <w:u w:val="single"/>
          <w:lang w:val="en-US" w:eastAsia="zh-CN"/>
        </w:rPr>
        <w:t>112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color w:val="FF0000"/>
          <w:sz w:val="28"/>
          <w:szCs w:val="28"/>
          <w:u w:val="single"/>
        </w:rPr>
        <w:t>2023年</w:t>
      </w:r>
      <w:r>
        <w:rPr>
          <w:rFonts w:hint="eastAsia" w:ascii="仿宋" w:hAnsi="仿宋" w:eastAsia="仿宋" w:cs="仿宋_GB2312"/>
          <w:color w:val="FF0000"/>
          <w:sz w:val="28"/>
          <w:szCs w:val="28"/>
          <w:u w:val="single"/>
          <w:lang w:val="en-US" w:eastAsia="zh-CN"/>
        </w:rPr>
        <w:t>8</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w:t>
      </w:r>
      <w:r>
        <w:rPr>
          <w:rFonts w:hint="eastAsia" w:ascii="仿宋" w:hAnsi="仿宋" w:eastAsia="仿宋" w:cs="仿宋_GB2312"/>
          <w:sz w:val="28"/>
          <w:szCs w:val="28"/>
          <w:lang w:eastAsia="zh-CN"/>
        </w:rPr>
        <w:t>及时间</w:t>
      </w:r>
      <w:r>
        <w:rPr>
          <w:rFonts w:hint="eastAsia" w:ascii="仿宋" w:hAnsi="仿宋" w:eastAsia="仿宋" w:cs="仿宋_GB2312"/>
          <w:sz w:val="28"/>
          <w:szCs w:val="28"/>
        </w:rPr>
        <w:t>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第十三章</w:t>
      </w:r>
      <w:r>
        <w:rPr>
          <w:rFonts w:hint="eastAsia" w:ascii="仿宋" w:hAnsi="仿宋" w:eastAsia="仿宋" w:cs="仿宋_GB2312"/>
          <w:sz w:val="28"/>
          <w:szCs w:val="28"/>
        </w:rPr>
        <w:t>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lang w:eastAsia="zh-CN"/>
        </w:rPr>
        <w:t>）招标人向投标人订货以订单为凭（可用微信报单），订单需提前</w:t>
      </w:r>
      <w:r>
        <w:rPr>
          <w:rFonts w:hint="eastAsia" w:ascii="仿宋" w:hAnsi="仿宋" w:eastAsia="仿宋" w:cs="仿宋_GB2312"/>
          <w:sz w:val="28"/>
          <w:szCs w:val="28"/>
          <w:u w:val="single"/>
          <w:lang w:eastAsia="zh-CN"/>
        </w:rPr>
        <w:t xml:space="preserve"> 1-3</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none"/>
          <w:lang w:eastAsia="zh-CN"/>
        </w:rPr>
        <w:t>天</w:t>
      </w:r>
      <w:r>
        <w:rPr>
          <w:rFonts w:hint="eastAsia" w:ascii="仿宋" w:hAnsi="仿宋" w:eastAsia="仿宋" w:cs="仿宋_GB2312"/>
          <w:sz w:val="28"/>
          <w:szCs w:val="28"/>
          <w:lang w:eastAsia="zh-CN"/>
        </w:rPr>
        <w:t>微信发至投标指定业务代表，投标方依订货明细在商定的时间内送货到指定地点。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val="en-US" w:eastAsia="zh-CN"/>
        </w:rPr>
        <w:t>江西鑫科</w:t>
      </w:r>
      <w:r>
        <w:rPr>
          <w:rFonts w:hint="eastAsia" w:ascii="仿宋" w:hAnsi="仿宋" w:eastAsia="仿宋" w:cs="仿宋_GB2312"/>
          <w:sz w:val="28"/>
          <w:szCs w:val="28"/>
        </w:rPr>
        <w:t>项目施工现场。收货人：</w:t>
      </w:r>
      <w:r>
        <w:rPr>
          <w:rFonts w:hint="eastAsia" w:ascii="仿宋" w:hAnsi="仿宋" w:eastAsia="仿宋" w:cs="仿宋_GB2312"/>
          <w:sz w:val="28"/>
          <w:szCs w:val="28"/>
          <w:lang w:val="en-US" w:eastAsia="zh-CN"/>
        </w:rPr>
        <w:t>汪垚18256217270</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（1）本次招标报价为含税含运费一票制价格；</w:t>
      </w:r>
    </w:p>
    <w:p>
      <w:pPr>
        <w:numPr>
          <w:ilvl w:val="0"/>
          <w:numId w:val="1"/>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2"/>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hint="eastAsia" w:ascii="仿宋" w:hAnsi="仿宋" w:eastAsia="仿宋" w:cs="仿宋"/>
          <w:color w:val="FF0000"/>
          <w:sz w:val="28"/>
          <w:szCs w:val="28"/>
          <w:shd w:val="clear" w:color="auto" w:fill="FFFFFF"/>
        </w:rPr>
      </w:pPr>
      <w:r>
        <w:rPr>
          <w:rFonts w:hint="eastAsia" w:ascii="仿宋" w:hAnsi="仿宋" w:eastAsia="仿宋" w:cs="仿宋_GB2312"/>
          <w:color w:val="FF0000"/>
          <w:sz w:val="28"/>
          <w:szCs w:val="28"/>
          <w:u w:val="single"/>
        </w:rPr>
        <w:t>合同签订后，</w:t>
      </w:r>
      <w:r>
        <w:rPr>
          <w:rFonts w:hint="eastAsia" w:ascii="仿宋" w:hAnsi="仿宋" w:eastAsia="仿宋" w:cs="仿宋"/>
          <w:color w:val="FF0000"/>
          <w:sz w:val="28"/>
          <w:szCs w:val="28"/>
          <w:highlight w:val="none"/>
          <w:u w:val="single"/>
        </w:rPr>
        <w:t>货到验收合格后开具发票，入账次月支付</w:t>
      </w:r>
      <w:r>
        <w:rPr>
          <w:rFonts w:hint="eastAsia" w:ascii="仿宋" w:hAnsi="仿宋" w:eastAsia="仿宋" w:cs="仿宋"/>
          <w:color w:val="FF0000"/>
          <w:sz w:val="28"/>
          <w:szCs w:val="28"/>
          <w:highlight w:val="none"/>
          <w:u w:val="single"/>
          <w:lang w:val="en-US" w:eastAsia="zh-CN"/>
        </w:rPr>
        <w:t>80</w:t>
      </w:r>
      <w:r>
        <w:rPr>
          <w:rFonts w:hint="eastAsia" w:ascii="仿宋" w:hAnsi="仿宋" w:eastAsia="仿宋" w:cs="仿宋"/>
          <w:color w:val="FF0000"/>
          <w:sz w:val="28"/>
          <w:szCs w:val="28"/>
          <w:highlight w:val="none"/>
          <w:u w:val="single"/>
        </w:rPr>
        <w:t>%，</w:t>
      </w:r>
      <w:r>
        <w:rPr>
          <w:rFonts w:hint="eastAsia" w:ascii="仿宋" w:hAnsi="仿宋" w:eastAsia="仿宋" w:cs="仿宋_GB2312"/>
          <w:color w:val="FF0000"/>
          <w:sz w:val="28"/>
          <w:szCs w:val="28"/>
          <w:u w:val="single"/>
        </w:rPr>
        <w:t>其余货款工程竣工</w:t>
      </w:r>
      <w:r>
        <w:rPr>
          <w:rFonts w:hint="eastAsia" w:ascii="仿宋" w:hAnsi="仿宋" w:eastAsia="仿宋" w:cs="仿宋_GB2312"/>
          <w:color w:val="FF0000"/>
          <w:sz w:val="28"/>
          <w:szCs w:val="28"/>
          <w:u w:val="single"/>
          <w:lang w:eastAsia="zh-CN"/>
        </w:rPr>
        <w:t>验收合格</w:t>
      </w:r>
      <w:r>
        <w:rPr>
          <w:rFonts w:hint="eastAsia" w:ascii="仿宋" w:hAnsi="仿宋" w:eastAsia="仿宋" w:cs="仿宋_GB2312"/>
          <w:color w:val="FF0000"/>
          <w:sz w:val="28"/>
          <w:szCs w:val="28"/>
          <w:u w:val="single"/>
        </w:rPr>
        <w:t>后</w:t>
      </w:r>
      <w:r>
        <w:rPr>
          <w:rFonts w:hint="eastAsia" w:ascii="仿宋" w:hAnsi="仿宋" w:eastAsia="仿宋" w:cs="仿宋_GB2312"/>
          <w:color w:val="FF0000"/>
          <w:sz w:val="28"/>
          <w:szCs w:val="28"/>
          <w:u w:val="single"/>
          <w:lang w:val="en-US" w:eastAsia="zh-CN"/>
        </w:rPr>
        <w:t>六个月内</w:t>
      </w:r>
      <w:r>
        <w:rPr>
          <w:rFonts w:hint="eastAsia" w:ascii="仿宋" w:hAnsi="仿宋" w:eastAsia="仿宋" w:cs="仿宋_GB2312"/>
          <w:color w:val="FF0000"/>
          <w:sz w:val="28"/>
          <w:szCs w:val="28"/>
          <w:u w:val="single"/>
        </w:rPr>
        <w:t>付清</w:t>
      </w:r>
      <w:r>
        <w:rPr>
          <w:rFonts w:hint="eastAsia" w:ascii="仿宋" w:hAnsi="仿宋" w:eastAsia="仿宋" w:cs="仿宋"/>
          <w:color w:val="FF0000"/>
          <w:sz w:val="28"/>
          <w:szCs w:val="28"/>
          <w:highlight w:val="none"/>
          <w:u w:val="single"/>
        </w:rPr>
        <w:t>。</w:t>
      </w:r>
      <w:r>
        <w:rPr>
          <w:rFonts w:hint="eastAsia" w:ascii="仿宋" w:hAnsi="仿宋" w:eastAsia="仿宋" w:cs="仿宋"/>
          <w:i w:val="0"/>
          <w:iCs w:val="0"/>
          <w:caps w:val="0"/>
          <w:color w:val="FF0000"/>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FF0000"/>
          <w:spacing w:val="0"/>
          <w:sz w:val="28"/>
          <w:szCs w:val="28"/>
          <w:highlight w:val="none"/>
          <w:u w:val="single"/>
          <w:shd w:val="clear" w:color="auto" w:fill="FFFFFF"/>
          <w:lang w:eastAsia="zh-CN"/>
        </w:rPr>
        <w:t>对公</w:t>
      </w:r>
      <w:r>
        <w:rPr>
          <w:rFonts w:hint="eastAsia" w:ascii="仿宋" w:hAnsi="仿宋" w:eastAsia="仿宋" w:cs="仿宋"/>
          <w:i w:val="0"/>
          <w:iCs w:val="0"/>
          <w:caps w:val="0"/>
          <w:color w:val="FF0000"/>
          <w:spacing w:val="0"/>
          <w:sz w:val="28"/>
          <w:szCs w:val="28"/>
          <w:highlight w:val="none"/>
          <w:u w:val="single"/>
          <w:shd w:val="clear" w:color="auto" w:fill="FFFFFF"/>
        </w:rPr>
        <w:t>账户，</w:t>
      </w:r>
      <w:r>
        <w:rPr>
          <w:rFonts w:hint="eastAsia" w:ascii="仿宋" w:hAnsi="仿宋" w:eastAsia="仿宋" w:cs="仿宋"/>
          <w:i w:val="0"/>
          <w:iCs w:val="0"/>
          <w:caps w:val="0"/>
          <w:color w:val="FF0000"/>
          <w:spacing w:val="0"/>
          <w:sz w:val="28"/>
          <w:szCs w:val="28"/>
          <w:highlight w:val="none"/>
          <w:u w:val="single"/>
          <w:shd w:val="clear" w:color="auto" w:fill="FFFFFF"/>
          <w:lang w:eastAsia="zh-CN"/>
        </w:rPr>
        <w:t>支付</w:t>
      </w:r>
      <w:r>
        <w:rPr>
          <w:rFonts w:hint="eastAsia" w:ascii="仿宋" w:hAnsi="仿宋" w:eastAsia="仿宋" w:cs="仿宋"/>
          <w:i w:val="0"/>
          <w:iCs w:val="0"/>
          <w:caps w:val="0"/>
          <w:color w:val="FF0000"/>
          <w:spacing w:val="0"/>
          <w:sz w:val="28"/>
          <w:szCs w:val="28"/>
          <w:highlight w:val="none"/>
          <w:u w:val="single"/>
          <w:shd w:val="clear" w:color="auto" w:fill="FFFFFF"/>
        </w:rPr>
        <w:t>电汇</w:t>
      </w:r>
      <w:r>
        <w:rPr>
          <w:rFonts w:hint="eastAsia" w:ascii="仿宋" w:hAnsi="仿宋" w:eastAsia="仿宋" w:cs="仿宋"/>
          <w:i w:val="0"/>
          <w:iCs w:val="0"/>
          <w:caps w:val="0"/>
          <w:color w:val="FF0000"/>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FF0000"/>
          <w:spacing w:val="0"/>
          <w:sz w:val="28"/>
          <w:szCs w:val="28"/>
          <w:highlight w:val="none"/>
          <w:u w:val="single"/>
          <w:shd w:val="clear" w:color="auto" w:fill="FFFFFF"/>
          <w:lang w:val="en-US" w:eastAsia="zh-CN"/>
        </w:rPr>
        <w:t>60%的6个月内银行电子承兑</w:t>
      </w:r>
      <w:r>
        <w:rPr>
          <w:rFonts w:hint="eastAsia" w:ascii="仿宋" w:hAnsi="仿宋" w:eastAsia="仿宋" w:cs="仿宋"/>
          <w:i w:val="0"/>
          <w:iCs w:val="0"/>
          <w:caps w:val="0"/>
          <w:color w:val="FF0000"/>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7"/>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4"/>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3112</w:t>
      </w:r>
      <w:r>
        <w:rPr>
          <w:rFonts w:hint="eastAsia" w:ascii="仿宋" w:hAnsi="仿宋" w:eastAsia="仿宋"/>
          <w:b/>
          <w:sz w:val="28"/>
          <w:szCs w:val="28"/>
        </w:rPr>
        <w:t>）</w:t>
      </w:r>
    </w:p>
    <w:tbl>
      <w:tblPr>
        <w:tblStyle w:val="6"/>
        <w:tblW w:w="14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4"/>
        <w:gridCol w:w="2169"/>
        <w:gridCol w:w="750"/>
        <w:gridCol w:w="1425"/>
        <w:gridCol w:w="1365"/>
        <w:gridCol w:w="1530"/>
        <w:gridCol w:w="1365"/>
        <w:gridCol w:w="423"/>
        <w:gridCol w:w="1317"/>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84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14"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物料名称</w:t>
            </w:r>
          </w:p>
        </w:tc>
        <w:tc>
          <w:tcPr>
            <w:tcW w:w="21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型号规格</w:t>
            </w:r>
            <w:bookmarkStart w:id="0" w:name="_GoBack"/>
            <w:bookmarkEnd w:id="0"/>
          </w:p>
        </w:tc>
        <w:tc>
          <w:tcPr>
            <w:tcW w:w="750"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42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36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含税含运费单价</w:t>
            </w:r>
            <w:r>
              <w:rPr>
                <w:rFonts w:hint="eastAsia" w:ascii="仿宋" w:hAnsi="仿宋" w:eastAsia="仿宋" w:cs="仿宋"/>
                <w:color w:val="FF0000"/>
                <w:sz w:val="24"/>
                <w:szCs w:val="24"/>
              </w:rPr>
              <w:t>*</w:t>
            </w:r>
          </w:p>
        </w:tc>
        <w:tc>
          <w:tcPr>
            <w:tcW w:w="1530"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含税含运费金额</w:t>
            </w:r>
            <w:r>
              <w:rPr>
                <w:rFonts w:hint="eastAsia" w:ascii="仿宋" w:hAnsi="仿宋" w:eastAsia="仿宋" w:cs="仿宋"/>
                <w:color w:val="FF0000"/>
                <w:sz w:val="24"/>
                <w:szCs w:val="24"/>
              </w:rPr>
              <w:t>*</w:t>
            </w:r>
          </w:p>
        </w:tc>
        <w:tc>
          <w:tcPr>
            <w:tcW w:w="136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税率</w:t>
            </w:r>
            <w:r>
              <w:rPr>
                <w:rFonts w:hint="eastAsia" w:ascii="仿宋" w:hAnsi="仿宋" w:eastAsia="仿宋" w:cs="仿宋"/>
                <w:color w:val="FF0000"/>
                <w:sz w:val="24"/>
                <w:szCs w:val="24"/>
              </w:rPr>
              <w:t>*</w:t>
            </w:r>
          </w:p>
        </w:tc>
        <w:tc>
          <w:tcPr>
            <w:tcW w:w="1740"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是否为增值税专用发票</w:t>
            </w:r>
            <w:r>
              <w:rPr>
                <w:rFonts w:hint="eastAsia" w:ascii="仿宋" w:hAnsi="仿宋" w:eastAsia="仿宋" w:cs="仿宋"/>
                <w:color w:val="FF0000"/>
                <w:sz w:val="24"/>
                <w:szCs w:val="24"/>
              </w:rPr>
              <w:t>*</w:t>
            </w: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25.25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HRB400直径8mm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552.17</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57.36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12</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153.25</w:t>
            </w:r>
          </w:p>
        </w:tc>
        <w:tc>
          <w:tcPr>
            <w:tcW w:w="1365" w:type="dxa"/>
            <w:vAlign w:val="center"/>
          </w:tcPr>
          <w:p>
            <w:pPr>
              <w:spacing w:line="400" w:lineRule="exact"/>
              <w:jc w:val="both"/>
              <w:rPr>
                <w:rFonts w:hint="eastAsia" w:ascii="仿宋" w:hAnsi="仿宋" w:eastAsia="仿宋" w:cs="仿宋"/>
                <w:sz w:val="24"/>
                <w:szCs w:val="24"/>
                <w:lang w:val="en-US" w:eastAsia="zh-CN"/>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14</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9.82</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55.26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18</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82.23</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206.21</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22</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195.48</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25</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384.49</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w:t>
            </w:r>
            <w:r>
              <w:rPr>
                <w:rFonts w:hint="eastAsia" w:ascii="仿宋" w:hAnsi="仿宋" w:eastAsia="仿宋" w:cs="仿宋"/>
                <w:sz w:val="24"/>
                <w:szCs w:val="24"/>
                <w:lang w:val="en-US" w:eastAsia="zh-CN"/>
              </w:rPr>
              <w:t>3</w:t>
            </w:r>
            <w:r>
              <w:rPr>
                <w:rFonts w:hint="eastAsia" w:ascii="仿宋" w:hAnsi="仿宋" w:eastAsia="仿宋" w:cs="仿宋"/>
                <w:sz w:val="24"/>
                <w:szCs w:val="24"/>
              </w:rPr>
              <w:t>00直径</w:t>
            </w:r>
            <w:r>
              <w:rPr>
                <w:rFonts w:hint="eastAsia" w:ascii="仿宋" w:hAnsi="仿宋" w:eastAsia="仿宋" w:cs="仿宋"/>
                <w:sz w:val="24"/>
                <w:szCs w:val="24"/>
                <w:lang w:val="en-US" w:eastAsia="zh-CN"/>
              </w:rPr>
              <w:t>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12.85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GB/T1499.1-2017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1"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HRB</w:t>
            </w:r>
            <w:r>
              <w:rPr>
                <w:rFonts w:hint="eastAsia" w:ascii="仿宋" w:hAnsi="仿宋" w:eastAsia="仿宋" w:cs="仿宋"/>
                <w:sz w:val="24"/>
                <w:szCs w:val="24"/>
                <w:lang w:val="en-US" w:eastAsia="zh-CN"/>
              </w:rPr>
              <w:t>3</w:t>
            </w:r>
            <w:r>
              <w:rPr>
                <w:rFonts w:hint="eastAsia" w:ascii="仿宋" w:hAnsi="仿宋" w:eastAsia="仿宋" w:cs="仿宋"/>
                <w:sz w:val="24"/>
                <w:szCs w:val="24"/>
              </w:rPr>
              <w:t>00直径</w:t>
            </w:r>
            <w:r>
              <w:rPr>
                <w:rFonts w:hint="eastAsia" w:ascii="仿宋" w:hAnsi="仿宋" w:eastAsia="仿宋" w:cs="仿宋"/>
                <w:sz w:val="24"/>
                <w:szCs w:val="24"/>
                <w:lang w:val="en-US" w:eastAsia="zh-CN"/>
              </w:rPr>
              <w:t>8</w:t>
            </w:r>
            <w:r>
              <w:rPr>
                <w:rFonts w:hint="eastAsia" w:ascii="仿宋" w:hAnsi="仿宋" w:eastAsia="仿宋" w:cs="仿宋"/>
                <w:sz w:val="24"/>
                <w:szCs w:val="24"/>
              </w:rPr>
              <w:t>mm</w:t>
            </w:r>
          </w:p>
        </w:tc>
        <w:tc>
          <w:tcPr>
            <w:tcW w:w="750"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GB/T1499.1-2017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1"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HRB</w:t>
            </w:r>
            <w:r>
              <w:rPr>
                <w:rFonts w:hint="eastAsia" w:ascii="仿宋" w:hAnsi="仿宋" w:eastAsia="仿宋" w:cs="仿宋"/>
                <w:sz w:val="24"/>
                <w:szCs w:val="24"/>
                <w:lang w:val="en-US" w:eastAsia="zh-CN"/>
              </w:rPr>
              <w:t>3</w:t>
            </w:r>
            <w:r>
              <w:rPr>
                <w:rFonts w:hint="eastAsia" w:ascii="仿宋" w:hAnsi="仿宋" w:eastAsia="仿宋" w:cs="仿宋"/>
                <w:sz w:val="24"/>
                <w:szCs w:val="24"/>
              </w:rPr>
              <w:t>00直径</w:t>
            </w:r>
            <w:r>
              <w:rPr>
                <w:rFonts w:hint="eastAsia" w:ascii="仿宋" w:hAnsi="仿宋" w:eastAsia="仿宋" w:cs="仿宋"/>
                <w:sz w:val="24"/>
                <w:szCs w:val="24"/>
                <w:lang w:val="en-US" w:eastAsia="zh-CN"/>
              </w:rPr>
              <w:t>10</w:t>
            </w:r>
            <w:r>
              <w:rPr>
                <w:rFonts w:hint="eastAsia" w:ascii="仿宋" w:hAnsi="仿宋" w:eastAsia="仿宋" w:cs="仿宋"/>
                <w:sz w:val="24"/>
                <w:szCs w:val="24"/>
              </w:rPr>
              <w:t>mm</w:t>
            </w:r>
          </w:p>
        </w:tc>
        <w:tc>
          <w:tcPr>
            <w:tcW w:w="750"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64.77</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GB/T1499.1-2017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1"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HRB</w:t>
            </w:r>
            <w:r>
              <w:rPr>
                <w:rFonts w:hint="eastAsia" w:ascii="仿宋" w:hAnsi="仿宋" w:eastAsia="仿宋" w:cs="仿宋"/>
                <w:sz w:val="24"/>
                <w:szCs w:val="24"/>
                <w:lang w:val="en-US" w:eastAsia="zh-CN"/>
              </w:rPr>
              <w:t>3</w:t>
            </w:r>
            <w:r>
              <w:rPr>
                <w:rFonts w:hint="eastAsia" w:ascii="仿宋" w:hAnsi="仿宋" w:eastAsia="仿宋" w:cs="仿宋"/>
                <w:sz w:val="24"/>
                <w:szCs w:val="24"/>
              </w:rPr>
              <w:t>00直径</w:t>
            </w:r>
            <w:r>
              <w:rPr>
                <w:rFonts w:hint="eastAsia" w:ascii="仿宋" w:hAnsi="仿宋" w:eastAsia="仿宋" w:cs="仿宋"/>
                <w:sz w:val="24"/>
                <w:szCs w:val="24"/>
                <w:lang w:val="en-US" w:eastAsia="zh-CN"/>
              </w:rPr>
              <w:t>25</w:t>
            </w:r>
            <w:r>
              <w:rPr>
                <w:rFonts w:hint="eastAsia" w:ascii="仿宋" w:hAnsi="仿宋" w:eastAsia="仿宋" w:cs="仿宋"/>
                <w:sz w:val="24"/>
                <w:szCs w:val="24"/>
              </w:rPr>
              <w:t>mm</w:t>
            </w:r>
          </w:p>
        </w:tc>
        <w:tc>
          <w:tcPr>
            <w:tcW w:w="750"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0.26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GB/T1499.1-2017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1"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冷拔低碳钢丝</w:t>
            </w:r>
          </w:p>
        </w:tc>
        <w:tc>
          <w:tcPr>
            <w:tcW w:w="21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HPB300</w:t>
            </w:r>
          </w:p>
        </w:tc>
        <w:tc>
          <w:tcPr>
            <w:tcW w:w="750"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9.9</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GB/T1499.1-2017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1" w:type="dxa"/>
            <w:vAlign w:val="center"/>
          </w:tcPr>
          <w:p>
            <w:pPr>
              <w:spacing w:line="400" w:lineRule="exact"/>
              <w:jc w:val="center"/>
              <w:rPr>
                <w:rFonts w:hint="eastAsia" w:ascii="仿宋" w:hAnsi="仿宋" w:eastAsia="仿宋" w:cs="仿宋"/>
                <w:sz w:val="24"/>
                <w:szCs w:val="24"/>
                <w:lang w:val="en-US" w:eastAsia="zh-CN"/>
              </w:rPr>
            </w:pP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2169" w:type="dxa"/>
            <w:vAlign w:val="center"/>
          </w:tcPr>
          <w:p>
            <w:pPr>
              <w:spacing w:line="400" w:lineRule="exact"/>
              <w:jc w:val="center"/>
              <w:rPr>
                <w:rFonts w:hint="eastAsia" w:ascii="仿宋" w:hAnsi="仿宋" w:eastAsia="仿宋" w:cs="仿宋"/>
                <w:sz w:val="24"/>
                <w:szCs w:val="24"/>
                <w:lang w:eastAsia="zh-CN"/>
              </w:rPr>
            </w:pPr>
          </w:p>
        </w:tc>
        <w:tc>
          <w:tcPr>
            <w:tcW w:w="750" w:type="dxa"/>
            <w:vAlign w:val="center"/>
          </w:tcPr>
          <w:p>
            <w:pPr>
              <w:spacing w:line="400" w:lineRule="exact"/>
              <w:jc w:val="center"/>
              <w:rPr>
                <w:rFonts w:hint="eastAsia" w:ascii="仿宋" w:hAnsi="仿宋" w:eastAsia="仿宋" w:cs="仿宋"/>
                <w:sz w:val="24"/>
                <w:szCs w:val="24"/>
                <w:lang w:val="en-US" w:eastAsia="zh-CN"/>
              </w:rPr>
            </w:pPr>
          </w:p>
        </w:tc>
        <w:tc>
          <w:tcPr>
            <w:tcW w:w="1425"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1813.36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46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499"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895"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206"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6499" w:type="dxa"/>
            <w:gridSpan w:val="5"/>
            <w:vMerge w:val="continue"/>
            <w:vAlign w:val="center"/>
          </w:tcPr>
          <w:p>
            <w:pPr>
              <w:spacing w:line="400" w:lineRule="exact"/>
              <w:rPr>
                <w:rFonts w:hint="eastAsia" w:ascii="仿宋" w:hAnsi="仿宋" w:eastAsia="仿宋"/>
                <w:sz w:val="24"/>
              </w:rPr>
            </w:pPr>
          </w:p>
        </w:tc>
        <w:tc>
          <w:tcPr>
            <w:tcW w:w="2895"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88"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41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499" w:type="dxa"/>
            <w:gridSpan w:val="5"/>
            <w:vMerge w:val="continue"/>
            <w:vAlign w:val="center"/>
          </w:tcPr>
          <w:p>
            <w:pPr>
              <w:spacing w:line="400" w:lineRule="exact"/>
              <w:rPr>
                <w:rFonts w:hint="eastAsia" w:ascii="仿宋" w:hAnsi="仿宋" w:eastAsia="仿宋"/>
                <w:sz w:val="24"/>
              </w:rPr>
            </w:pPr>
          </w:p>
        </w:tc>
        <w:tc>
          <w:tcPr>
            <w:tcW w:w="2895" w:type="dxa"/>
            <w:gridSpan w:val="2"/>
            <w:vMerge w:val="continue"/>
            <w:vAlign w:val="center"/>
          </w:tcPr>
          <w:p>
            <w:pPr>
              <w:spacing w:line="400" w:lineRule="exact"/>
              <w:jc w:val="center"/>
              <w:rPr>
                <w:rFonts w:hint="eastAsia" w:ascii="仿宋" w:hAnsi="仿宋" w:eastAsia="仿宋"/>
                <w:sz w:val="24"/>
              </w:rPr>
            </w:pPr>
          </w:p>
        </w:tc>
        <w:tc>
          <w:tcPr>
            <w:tcW w:w="1788"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418" w:type="dxa"/>
            <w:gridSpan w:val="2"/>
            <w:vAlign w:val="center"/>
          </w:tcPr>
          <w:p>
            <w:pPr>
              <w:spacing w:line="400" w:lineRule="exact"/>
              <w:rPr>
                <w:rFonts w:hint="eastAsia" w:ascii="仿宋" w:hAnsi="仿宋" w:eastAsia="仿宋"/>
                <w:sz w:val="24"/>
              </w:rPr>
            </w:pPr>
          </w:p>
        </w:tc>
      </w:tr>
    </w:tbl>
    <w:p>
      <w:pPr>
        <w:rPr>
          <w:rFonts w:hint="eastAsia" w:eastAsia="宋体"/>
          <w:b/>
          <w:bCs/>
          <w:lang w:eastAsia="zh-CN"/>
        </w:rPr>
      </w:pPr>
    </w:p>
    <w:p>
      <w:pPr>
        <w:rPr>
          <w:rFonts w:hint="eastAsia" w:eastAsia="宋体"/>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wps:txbx>
                    <wps:bodyPr vert="horz" wrap="none" lIns="0" tIns="0" rIns="0" bIns="0" anchor="t">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McSLwBAABnAwAADgAAAGRycy9lMm9Eb2MueG1srVPNbtQwEL4j9R0s&#10;37vJRgKtovVWoKoICQFS4QG8jr2xZHss291keQB4A05cuPNc+xyMnc22tLeqF2d+v5lvZrK+Gq0h&#10;exmiBsfoclFTIp2ATrsdo9++3lyuKImJu44bcJLRg4z0anPxaj34VjbQg+lkIAjiYjt4RvuUfFtV&#10;UfTS8rgALx06FQTLE6phV3WBD4huTdXU9ZtqgND5AELGiNbryUk3BV8pKdJnpaJMxDCKvaXyhvJu&#10;81tt1rzdBe57LU5t8Gd0Ybl2WPQMdc0TJ3dBP4GyWgSIoNJCgK1AKS1k4YBslvUjNrc997JwweFE&#10;fx5TfDlY8Wn/JRDdMdpQ4rjFFR1//Tz+/nv884M09etlntDgY4uBtx5D0/gORtz0bI9ozMRHFWz+&#10;IiWCfpz14TxfOSYictKqWa1qdAn0zQriV/fpPsT0XoIlWWA04ALLXPn+Y0xT6BySqzm40caUJRr3&#10;nwExJ4ssV3DKzkymjrOUxu14oreF7oDs8JKxag/hOyUDXgWjDs+WEvPB4dDzAc1CmIXtLHAnMJHR&#10;qeHo394l7K40nYtNFZBsVnCbhfbp8vK5PNRL1P3/sf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LxzHEi8AQAAZwMAAA4AAAAAAAAAAQAgAAAAHgEAAGRycy9lMm9Eb2MueG1sUEsFBgAAAAAG&#10;AAYAWQEAAEwFAAAAAA==&#10;">
              <v:fill on="f" focussize="0,0"/>
              <v:stroke on="f"/>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3"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8B11F41"/>
    <w:multiLevelType w:val="singleLevel"/>
    <w:tmpl w:val="48B11F41"/>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ODY3ODU2Y2NkZjVkZjk5MjdlZWUzYjljNDM4NjQifQ=="/>
  </w:docVars>
  <w:rsids>
    <w:rsidRoot w:val="00000000"/>
    <w:rsid w:val="05894932"/>
    <w:rsid w:val="27B847A0"/>
    <w:rsid w:val="59597415"/>
    <w:rsid w:val="5EB533D4"/>
    <w:rsid w:val="64041923"/>
    <w:rsid w:val="6C972032"/>
    <w:rsid w:val="71076766"/>
    <w:rsid w:val="79FD4F0C"/>
    <w:rsid w:val="7A404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0"/>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4198</Words>
  <Characters>4923</Characters>
  <Lines>0</Lines>
  <Paragraphs>0</Paragraphs>
  <TotalTime>13</TotalTime>
  <ScaleCrop>false</ScaleCrop>
  <LinksUpToDate>false</LinksUpToDate>
  <CharactersWithSpaces>5050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2023-07-28T07:34:24Z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8A59349D2DB942FFAE3F7C62951CDB1D_12</vt:lpwstr>
  </property>
</Properties>
</file>