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eastAsia" w:asciiTheme="minorEastAsia" w:hAnsiTheme="minorEastAsia" w:eastAsiaTheme="minorEastAsia" w:cstheme="minorEastAsia"/>
          <w:b/>
          <w:bCs/>
          <w:sz w:val="40"/>
          <w:szCs w:val="40"/>
          <w:lang w:eastAsia="zh-CN"/>
        </w:rPr>
      </w:pPr>
      <w:r>
        <w:rPr>
          <w:rFonts w:hint="eastAsia" w:asciiTheme="minorEastAsia" w:hAnsiTheme="minorEastAsia" w:eastAsiaTheme="minorEastAsia" w:cstheme="minorEastAsia"/>
          <w:b/>
          <w:bCs/>
          <w:sz w:val="40"/>
          <w:szCs w:val="40"/>
          <w:lang w:eastAsia="zh-CN"/>
        </w:rPr>
        <w:t>电控-安庆铜矿等项目高压进线系统装置等</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3125</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11</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电控-安庆铜矿等项目高压进线系统装置等（详见报价单）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bookmarkStart w:id="0" w:name="_GoBack"/>
      <w:bookmarkEnd w:id="0"/>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3D266A"/>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3602C7"/>
    <w:rsid w:val="69AD4D95"/>
    <w:rsid w:val="69E60D0A"/>
    <w:rsid w:val="6A315ABB"/>
    <w:rsid w:val="6A87598F"/>
    <w:rsid w:val="6B1072BF"/>
    <w:rsid w:val="6B1F2406"/>
    <w:rsid w:val="6B302BB3"/>
    <w:rsid w:val="6C5C5C5B"/>
    <w:rsid w:val="6EC238BC"/>
    <w:rsid w:val="6F0B6C96"/>
    <w:rsid w:val="6F6A27B8"/>
    <w:rsid w:val="6F7E2D13"/>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2773</Words>
  <Characters>3078</Characters>
  <Lines>56</Lines>
  <Paragraphs>15</Paragraphs>
  <TotalTime>16</TotalTime>
  <ScaleCrop>false</ScaleCrop>
  <LinksUpToDate>false</LinksUpToDate>
  <CharactersWithSpaces>3157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2023-08-11T00:49:38Z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