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金隆项目-耐酸砖等材料</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3142</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9</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22</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u w:val="single"/>
        </w:rPr>
        <w:t>本次招标的具体内容如下：</w:t>
      </w:r>
      <w:r>
        <w:rPr>
          <w:rFonts w:hint="eastAsia" w:ascii="仿宋" w:hAnsi="仿宋" w:eastAsia="仿宋" w:cs="仿宋"/>
          <w:b w:val="0"/>
          <w:bCs w:val="0"/>
          <w:color w:val="auto"/>
          <w:sz w:val="24"/>
          <w:szCs w:val="24"/>
          <w:u w:val="single"/>
          <w:lang w:val="en-US" w:eastAsia="zh-CN"/>
        </w:rPr>
        <w:t>钢构-金隆项目耐酸砖（详见报价单）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bookmarkStart w:id="0" w:name="_GoBack"/>
      <w:bookmarkEnd w:id="0"/>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0267D6"/>
    <w:rsid w:val="616C0C8E"/>
    <w:rsid w:val="63DD2403"/>
    <w:rsid w:val="63E45615"/>
    <w:rsid w:val="642E3C33"/>
    <w:rsid w:val="66131908"/>
    <w:rsid w:val="66F57FEB"/>
    <w:rsid w:val="67445ADA"/>
    <w:rsid w:val="68761B8F"/>
    <w:rsid w:val="693602C7"/>
    <w:rsid w:val="693E20EC"/>
    <w:rsid w:val="69AD4D95"/>
    <w:rsid w:val="69E60D0A"/>
    <w:rsid w:val="6A315ABB"/>
    <w:rsid w:val="6A87598F"/>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2690</Words>
  <Characters>2990</Characters>
  <Lines>56</Lines>
  <Paragraphs>15</Paragraphs>
  <TotalTime>3</TotalTime>
  <ScaleCrop>false</ScaleCrop>
  <LinksUpToDate>false</LinksUpToDate>
  <CharactersWithSpaces>3070</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cp:lastModifiedBy>
  <cp:lastPrinted>2019-04-17T07:02:00Z</cp:lastPrinted>
  <dcterms:modified xsi:type="dcterms:W3CDTF">2023-09-22T02:04:36Z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F19D08C2DD054226A70AD001185DAF6A</vt:lpwstr>
  </property>
</Properties>
</file>