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铜陵铜冠建安公司第二事业部</w:t>
      </w: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lang w:eastAsia="zh-CN"/>
        </w:rPr>
        <w:t>全鑫矿业项目防水卷材等一批材料</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lang w:eastAsia="zh-CN"/>
        </w:rPr>
        <w:t>二次挂网</w:t>
      </w: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136-2</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w:t>
      </w:r>
      <w:bookmarkStart w:id="0" w:name="_GoBack"/>
      <w:bookmarkEnd w:id="0"/>
      <w:r>
        <w:rPr>
          <w:rFonts w:hint="eastAsia" w:ascii="仿宋" w:hAnsi="仿宋" w:eastAsia="仿宋" w:cs="仿宋_GB2312"/>
          <w:sz w:val="28"/>
          <w:szCs w:val="28"/>
        </w:rPr>
        <w:t>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贰仟</w:t>
      </w:r>
      <w:r>
        <w:rPr>
          <w:rFonts w:hint="eastAsia" w:ascii="仿宋" w:hAnsi="仿宋" w:eastAsia="仿宋" w:cs="仿宋_GB2312"/>
          <w:b/>
          <w:bCs/>
          <w:color w:val="000000"/>
          <w:sz w:val="28"/>
          <w:szCs w:val="28"/>
          <w:u w:val="single"/>
        </w:rPr>
        <w:t>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全鑫矿业项目防水卷材等</w:t>
      </w:r>
      <w:r>
        <w:rPr>
          <w:rFonts w:hint="eastAsia" w:ascii="仿宋" w:hAnsi="仿宋" w:eastAsia="仿宋" w:cs="仿宋_GB2312"/>
          <w:b/>
          <w:bCs/>
          <w:sz w:val="28"/>
          <w:szCs w:val="28"/>
          <w:u w:val="single"/>
        </w:rPr>
        <w:t>TGJA-WZ-2023</w:t>
      </w:r>
      <w:r>
        <w:rPr>
          <w:rFonts w:hint="eastAsia" w:ascii="仿宋" w:hAnsi="仿宋" w:eastAsia="仿宋" w:cs="仿宋_GB2312"/>
          <w:b/>
          <w:bCs/>
          <w:sz w:val="28"/>
          <w:szCs w:val="28"/>
          <w:u w:val="single"/>
          <w:lang w:val="en-US" w:eastAsia="zh-CN"/>
        </w:rPr>
        <w:t>136-2</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详见报价单。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lang w:eastAsia="zh-CN"/>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宣城</w:t>
      </w:r>
      <w:r>
        <w:rPr>
          <w:rFonts w:hint="eastAsia" w:ascii="仿宋" w:hAnsi="仿宋" w:eastAsia="仿宋" w:cs="仿宋_GB2312"/>
          <w:sz w:val="28"/>
          <w:szCs w:val="28"/>
        </w:rPr>
        <w:t>市</w:t>
      </w:r>
      <w:r>
        <w:rPr>
          <w:rFonts w:hint="eastAsia" w:ascii="仿宋" w:hAnsi="仿宋" w:eastAsia="仿宋" w:cs="仿宋_GB2312"/>
          <w:sz w:val="28"/>
          <w:szCs w:val="28"/>
          <w:lang w:eastAsia="zh-CN"/>
        </w:rPr>
        <w:t>全鑫矿业</w:t>
      </w:r>
      <w:r>
        <w:rPr>
          <w:rFonts w:hint="eastAsia" w:ascii="仿宋" w:hAnsi="仿宋" w:eastAsia="仿宋" w:cs="仿宋_GB2312"/>
          <w:sz w:val="28"/>
          <w:szCs w:val="28"/>
        </w:rPr>
        <w:t>项目现场。</w:t>
      </w:r>
      <w:r>
        <w:rPr>
          <w:rFonts w:hint="eastAsia" w:ascii="仿宋" w:hAnsi="仿宋" w:eastAsia="仿宋" w:cs="仿宋_GB2312"/>
          <w:sz w:val="28"/>
          <w:szCs w:val="28"/>
          <w:lang w:eastAsia="zh-CN"/>
        </w:rPr>
        <w:t>收货人：高才华，</w:t>
      </w:r>
      <w:r>
        <w:rPr>
          <w:rFonts w:hint="eastAsia" w:ascii="仿宋" w:hAnsi="仿宋" w:eastAsia="仿宋" w:cs="仿宋_GB2312"/>
          <w:sz w:val="28"/>
          <w:szCs w:val="28"/>
          <w:lang w:val="en-US" w:eastAsia="zh-CN"/>
        </w:rPr>
        <w:t>13955922717</w:t>
      </w:r>
      <w:r>
        <w:rPr>
          <w:rFonts w:hint="eastAsia" w:ascii="仿宋" w:hAnsi="仿宋" w:eastAsia="仿宋" w:cs="仿宋_GB2312"/>
          <w:sz w:val="28"/>
          <w:szCs w:val="28"/>
          <w:lang w:eastAsia="zh-CN"/>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（1）本</w:t>
      </w:r>
      <w:r>
        <w:rPr>
          <w:rFonts w:hint="eastAsia" w:ascii="仿宋" w:hAnsi="仿宋" w:eastAsia="仿宋" w:cs="仿宋_GB2312"/>
          <w:sz w:val="28"/>
          <w:szCs w:val="28"/>
          <w:highlight w:val="none"/>
        </w:rPr>
        <w:t>次招标报价为含13%增值税含运费一票制价格；</w:t>
      </w:r>
    </w:p>
    <w:p>
      <w:pPr>
        <w:numPr>
          <w:ilvl w:val="0"/>
          <w:numId w:val="2"/>
        </w:numPr>
        <w:spacing w:line="560" w:lineRule="exact"/>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一旦中标，合同期内价格不予调整。</w:t>
      </w:r>
    </w:p>
    <w:p>
      <w:pPr>
        <w:spacing w:line="560" w:lineRule="exact"/>
        <w:rPr>
          <w:rFonts w:ascii="仿宋" w:hAnsi="仿宋" w:eastAsia="仿宋" w:cs="仿宋_GB2312"/>
          <w:sz w:val="28"/>
          <w:szCs w:val="28"/>
        </w:rPr>
      </w:pPr>
      <w:r>
        <w:rPr>
          <w:rFonts w:hint="eastAsia" w:ascii="仿宋" w:hAnsi="仿宋" w:eastAsia="仿宋" w:cs="仿宋"/>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按现场验收人员签收的送货单为准。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7、结算价格</w:t>
      </w:r>
    </w:p>
    <w:p>
      <w:pPr>
        <w:spacing w:line="560" w:lineRule="exact"/>
        <w:rPr>
          <w:rFonts w:ascii="仿宋" w:hAnsi="仿宋" w:eastAsia="仿宋" w:cs="仿宋"/>
          <w:spacing w:val="-17"/>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各投标单位报价须谨慎，一旦中标不得以任何理由变更报价</w:t>
      </w:r>
      <w:r>
        <w:rPr>
          <w:rFonts w:hint="eastAsia" w:ascii="仿宋" w:hAnsi="仿宋" w:eastAsia="仿宋" w:cs="仿宋"/>
          <w:spacing w:val="-17"/>
          <w:sz w:val="28"/>
          <w:szCs w:val="28"/>
          <w:u w:val="single"/>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8、付款方式</w:t>
      </w:r>
    </w:p>
    <w:p>
      <w:pPr>
        <w:spacing w:line="56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color w:val="000000" w:themeColor="text1"/>
          <w:sz w:val="28"/>
          <w:szCs w:val="28"/>
          <w:u w:val="single"/>
          <w14:textFill>
            <w14:solidFill>
              <w14:schemeClr w14:val="tx1"/>
            </w14:solidFill>
          </w14:textFill>
        </w:rPr>
        <w:t>合同签订后，</w:t>
      </w:r>
      <w:r>
        <w:rPr>
          <w:rFonts w:hint="eastAsia" w:ascii="仿宋" w:hAnsi="仿宋" w:eastAsia="仿宋" w:cs="仿宋"/>
          <w:color w:val="000000" w:themeColor="text1"/>
          <w:sz w:val="28"/>
          <w:szCs w:val="28"/>
          <w:highlight w:val="none"/>
          <w:u w:val="single"/>
          <w14:textFill>
            <w14:solidFill>
              <w14:schemeClr w14:val="tx1"/>
            </w14:solidFill>
          </w14:textFill>
        </w:rPr>
        <w:t>货到验收合格后开具发票，入账次月支付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3136-2</w:t>
      </w:r>
      <w:r>
        <w:rPr>
          <w:rFonts w:hint="eastAsia" w:ascii="仿宋" w:hAnsi="仿宋" w:eastAsia="仿宋"/>
          <w:b/>
          <w:sz w:val="28"/>
          <w:szCs w:val="28"/>
        </w:rPr>
        <w:t>）</w:t>
      </w:r>
    </w:p>
    <w:tbl>
      <w:tblPr>
        <w:tblStyle w:val="54"/>
        <w:tblW w:w="15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450"/>
        <w:gridCol w:w="3083"/>
        <w:gridCol w:w="1125"/>
        <w:gridCol w:w="1725"/>
        <w:gridCol w:w="1462"/>
        <w:gridCol w:w="16"/>
        <w:gridCol w:w="1447"/>
        <w:gridCol w:w="1034"/>
        <w:gridCol w:w="1666"/>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530"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45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3083"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12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725"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462"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rPr>
              <w:t>含税含运费单价</w:t>
            </w:r>
            <w:r>
              <w:rPr>
                <w:rFonts w:hint="eastAsia" w:ascii="仿宋" w:hAnsi="仿宋" w:eastAsia="仿宋"/>
                <w:color w:val="FF0000"/>
                <w:sz w:val="24"/>
              </w:rPr>
              <w:t>*</w:t>
            </w:r>
          </w:p>
        </w:tc>
        <w:tc>
          <w:tcPr>
            <w:tcW w:w="146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含税含运费</w:t>
            </w:r>
            <w:r>
              <w:rPr>
                <w:rFonts w:hint="eastAsia" w:ascii="仿宋" w:hAnsi="仿宋" w:eastAsia="仿宋"/>
                <w:sz w:val="24"/>
                <w:lang w:eastAsia="zh-CN"/>
              </w:rPr>
              <w:t>金额</w:t>
            </w:r>
            <w:r>
              <w:rPr>
                <w:rFonts w:hint="eastAsia" w:ascii="仿宋" w:hAnsi="仿宋" w:eastAsia="仿宋"/>
                <w:color w:val="FF0000"/>
                <w:sz w:val="24"/>
              </w:rPr>
              <w:t>*</w:t>
            </w:r>
          </w:p>
        </w:tc>
        <w:tc>
          <w:tcPr>
            <w:tcW w:w="1034"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1666" w:type="dxa"/>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962"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泄水管</w:t>
            </w:r>
          </w:p>
        </w:tc>
        <w:tc>
          <w:tcPr>
            <w:tcW w:w="3083"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eastAsia="zh-CN"/>
              </w:rPr>
              <w:t>HDPE波纹管DN100</w:t>
            </w:r>
            <w:r>
              <w:rPr>
                <w:rFonts w:hint="eastAsia" w:ascii="仿宋" w:hAnsi="仿宋" w:eastAsia="仿宋"/>
                <w:sz w:val="24"/>
                <w:lang w:val="en-US" w:eastAsia="zh-CN"/>
              </w:rPr>
              <w:t>;</w:t>
            </w:r>
            <w:r>
              <w:rPr>
                <w:rFonts w:hint="eastAsia" w:ascii="仿宋" w:hAnsi="仿宋" w:eastAsia="仿宋"/>
                <w:sz w:val="24"/>
                <w:lang w:eastAsia="zh-CN"/>
              </w:rPr>
              <w:t>SN12.5</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米</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60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聚乙烯板</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30mm厚</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平方米</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100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透水土工布</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300g/m2</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平方米</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50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4</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铸铁雨水斗</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DN100</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个</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5</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检查口</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HDPE；DN75</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只</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6</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排水管</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UPVC；DN75</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米</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115</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7</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挤塑聚苯板</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50mm厚；B1级难燃型</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平方米</w:t>
            </w:r>
          </w:p>
        </w:tc>
        <w:tc>
          <w:tcPr>
            <w:tcW w:w="17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600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B1级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8</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APP改性沥青防水卷材</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4.0mm厚</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平方米</w:t>
            </w:r>
          </w:p>
        </w:tc>
        <w:tc>
          <w:tcPr>
            <w:tcW w:w="17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1400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9</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防滑地砖</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val="en-US" w:eastAsia="zh-CN"/>
              </w:rPr>
              <w:t>10*</w:t>
            </w:r>
            <w:r>
              <w:rPr>
                <w:rFonts w:hint="eastAsia" w:ascii="仿宋" w:hAnsi="仿宋" w:eastAsia="仿宋"/>
                <w:sz w:val="24"/>
                <w:lang w:eastAsia="zh-CN"/>
              </w:rPr>
              <w:t>600*600</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块</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422</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10</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踢脚线</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600×150mm</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米</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300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11</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止水带</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氯丁橡胶；CB300*8-30</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米</w:t>
            </w:r>
          </w:p>
        </w:tc>
        <w:tc>
          <w:tcPr>
            <w:tcW w:w="17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260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12</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低发泡聚乙烯板</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30mm厚</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平方米</w:t>
            </w:r>
          </w:p>
        </w:tc>
        <w:tc>
          <w:tcPr>
            <w:tcW w:w="17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210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油毡</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500mm宽   1.2mm厚</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平方米</w:t>
            </w:r>
          </w:p>
        </w:tc>
        <w:tc>
          <w:tcPr>
            <w:tcW w:w="17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50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14</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钢板止水带</w:t>
            </w:r>
          </w:p>
        </w:tc>
        <w:tc>
          <w:tcPr>
            <w:tcW w:w="3083"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-3X300</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米</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1600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66"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530" w:type="dxa"/>
            <w:vAlign w:val="center"/>
          </w:tcPr>
          <w:p>
            <w:pPr>
              <w:spacing w:line="400" w:lineRule="exact"/>
              <w:jc w:val="center"/>
              <w:rPr>
                <w:rFonts w:hint="eastAsia" w:ascii="仿宋" w:hAnsi="仿宋" w:eastAsia="仿宋"/>
                <w:sz w:val="24"/>
                <w:lang w:val="en-US" w:eastAsia="zh-CN"/>
              </w:rPr>
            </w:pPr>
          </w:p>
        </w:tc>
        <w:tc>
          <w:tcPr>
            <w:tcW w:w="145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合计：</w:t>
            </w:r>
          </w:p>
        </w:tc>
        <w:tc>
          <w:tcPr>
            <w:tcW w:w="3083" w:type="dxa"/>
            <w:vAlign w:val="center"/>
          </w:tcPr>
          <w:p>
            <w:pPr>
              <w:spacing w:line="400" w:lineRule="exact"/>
              <w:jc w:val="center"/>
              <w:rPr>
                <w:rFonts w:hint="eastAsia" w:ascii="仿宋" w:hAnsi="仿宋" w:eastAsia="仿宋"/>
                <w:sz w:val="24"/>
                <w:lang w:eastAsia="zh-CN"/>
              </w:rPr>
            </w:pPr>
          </w:p>
        </w:tc>
        <w:tc>
          <w:tcPr>
            <w:tcW w:w="1125" w:type="dxa"/>
            <w:vAlign w:val="center"/>
          </w:tcPr>
          <w:p>
            <w:pPr>
              <w:spacing w:line="400" w:lineRule="exact"/>
              <w:jc w:val="center"/>
              <w:rPr>
                <w:rFonts w:hint="eastAsia" w:ascii="仿宋" w:hAnsi="仿宋" w:eastAsia="仿宋"/>
                <w:sz w:val="24"/>
                <w:lang w:val="en-US" w:eastAsia="zh-CN"/>
              </w:rPr>
            </w:pPr>
          </w:p>
        </w:tc>
        <w:tc>
          <w:tcPr>
            <w:tcW w:w="1725" w:type="dxa"/>
            <w:vAlign w:val="center"/>
          </w:tcPr>
          <w:p>
            <w:pPr>
              <w:spacing w:line="400" w:lineRule="exact"/>
              <w:jc w:val="center"/>
              <w:rPr>
                <w:rFonts w:hint="eastAsia" w:ascii="仿宋" w:hAnsi="仿宋" w:eastAsia="仿宋"/>
                <w:sz w:val="24"/>
                <w:lang w:val="en-US" w:eastAsia="zh-CN"/>
              </w:rPr>
            </w:pP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p>
        </w:tc>
        <w:tc>
          <w:tcPr>
            <w:tcW w:w="1666" w:type="dxa"/>
            <w:vAlign w:val="center"/>
          </w:tcPr>
          <w:p>
            <w:pPr>
              <w:spacing w:line="400" w:lineRule="exact"/>
              <w:jc w:val="center"/>
              <w:rPr>
                <w:rFonts w:hint="eastAsia" w:ascii="仿宋" w:hAnsi="仿宋" w:eastAsia="仿宋"/>
                <w:sz w:val="24"/>
                <w:lang w:eastAsia="zh-CN"/>
              </w:rPr>
            </w:pPr>
          </w:p>
        </w:tc>
        <w:tc>
          <w:tcPr>
            <w:tcW w:w="1962"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155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791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1478"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109"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28"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gridSpan w:val="2"/>
            <w:vMerge w:val="continue"/>
            <w:vAlign w:val="center"/>
          </w:tcPr>
          <w:p>
            <w:pPr>
              <w:spacing w:line="400" w:lineRule="exact"/>
              <w:jc w:val="center"/>
              <w:rPr>
                <w:rFonts w:hint="eastAsia" w:ascii="仿宋" w:hAnsi="仿宋" w:eastAsia="仿宋"/>
                <w:sz w:val="24"/>
              </w:rPr>
            </w:pP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28" w:type="dxa"/>
            <w:gridSpan w:val="2"/>
            <w:vAlign w:val="center"/>
          </w:tcPr>
          <w:p>
            <w:pPr>
              <w:spacing w:line="400" w:lineRule="exact"/>
              <w:rPr>
                <w:rFonts w:hint="eastAsia" w:ascii="仿宋" w:hAnsi="仿宋" w:eastAsia="仿宋"/>
                <w:sz w:val="24"/>
              </w:rPr>
            </w:pPr>
          </w:p>
        </w:tc>
      </w:tr>
    </w:tbl>
    <w:p>
      <w:pPr>
        <w:spacing w:line="400" w:lineRule="exact"/>
        <w:rPr>
          <w:rFonts w:ascii="仿宋" w:hAnsi="仿宋" w:eastAsia="仿宋" w:cs="仿宋_GB2312"/>
          <w:sz w:val="28"/>
          <w:szCs w:val="28"/>
          <w:u w:val="singl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j+IMa8BAABQ&#10;AwAADgAAAAAAAAABACAAAAAeAQAAZHJzL2Uyb0RvYy54bWxQSwUGAAAAAAYABgBZAQAAPw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YzY5NGZjYmIzMGI4ZWRkNDg3YTliZjgyMjI2MDA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157878"/>
    <w:rsid w:val="08FD0B6A"/>
    <w:rsid w:val="095B20FD"/>
    <w:rsid w:val="09F87FE5"/>
    <w:rsid w:val="0B2B537E"/>
    <w:rsid w:val="0B6F7650"/>
    <w:rsid w:val="0B872600"/>
    <w:rsid w:val="0C6241B2"/>
    <w:rsid w:val="0CA911C7"/>
    <w:rsid w:val="0D2B4E23"/>
    <w:rsid w:val="0DF67C05"/>
    <w:rsid w:val="0E2061B7"/>
    <w:rsid w:val="0E876D2F"/>
    <w:rsid w:val="0EC82FD7"/>
    <w:rsid w:val="0F3A3B23"/>
    <w:rsid w:val="0FB34554"/>
    <w:rsid w:val="10181623"/>
    <w:rsid w:val="107E735A"/>
    <w:rsid w:val="11566F0B"/>
    <w:rsid w:val="12A820AD"/>
    <w:rsid w:val="13D939D3"/>
    <w:rsid w:val="15737884"/>
    <w:rsid w:val="17D86D23"/>
    <w:rsid w:val="17F4775E"/>
    <w:rsid w:val="18AF15FD"/>
    <w:rsid w:val="19E61B84"/>
    <w:rsid w:val="19E94006"/>
    <w:rsid w:val="1BBF797C"/>
    <w:rsid w:val="1CCF3519"/>
    <w:rsid w:val="1DE26149"/>
    <w:rsid w:val="1DEE2CCA"/>
    <w:rsid w:val="1EB92EF2"/>
    <w:rsid w:val="1EF13F03"/>
    <w:rsid w:val="2037683E"/>
    <w:rsid w:val="20637B7A"/>
    <w:rsid w:val="21A61884"/>
    <w:rsid w:val="221D09FC"/>
    <w:rsid w:val="22F91AE6"/>
    <w:rsid w:val="23F51167"/>
    <w:rsid w:val="24366026"/>
    <w:rsid w:val="24453334"/>
    <w:rsid w:val="25590EC9"/>
    <w:rsid w:val="257F4BF0"/>
    <w:rsid w:val="25A13254"/>
    <w:rsid w:val="2601699D"/>
    <w:rsid w:val="262F357C"/>
    <w:rsid w:val="26A26CEB"/>
    <w:rsid w:val="27235E7D"/>
    <w:rsid w:val="276F4E38"/>
    <w:rsid w:val="2834446C"/>
    <w:rsid w:val="28C827CF"/>
    <w:rsid w:val="299D4A4C"/>
    <w:rsid w:val="2A1902C2"/>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8EE106B"/>
    <w:rsid w:val="39295515"/>
    <w:rsid w:val="3A3173ED"/>
    <w:rsid w:val="3B076549"/>
    <w:rsid w:val="3B82173E"/>
    <w:rsid w:val="3C5B75D3"/>
    <w:rsid w:val="3C7823C8"/>
    <w:rsid w:val="3CA42746"/>
    <w:rsid w:val="3DCC4487"/>
    <w:rsid w:val="3E474521"/>
    <w:rsid w:val="3FF77603"/>
    <w:rsid w:val="40C41D88"/>
    <w:rsid w:val="413C763F"/>
    <w:rsid w:val="41B46B47"/>
    <w:rsid w:val="41DA5117"/>
    <w:rsid w:val="424B79E0"/>
    <w:rsid w:val="42751010"/>
    <w:rsid w:val="42FA2D1F"/>
    <w:rsid w:val="434963F7"/>
    <w:rsid w:val="436B2C00"/>
    <w:rsid w:val="439F612A"/>
    <w:rsid w:val="441344E9"/>
    <w:rsid w:val="44842956"/>
    <w:rsid w:val="44B922E9"/>
    <w:rsid w:val="45086E27"/>
    <w:rsid w:val="465E02D2"/>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A0F23DC"/>
    <w:rsid w:val="5A736D55"/>
    <w:rsid w:val="5B573321"/>
    <w:rsid w:val="5BDF26D2"/>
    <w:rsid w:val="5C1E1084"/>
    <w:rsid w:val="5DBB7EFB"/>
    <w:rsid w:val="5E142834"/>
    <w:rsid w:val="5EE27322"/>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D260F88"/>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23</Pages>
  <Words>998</Words>
  <Characters>5695</Characters>
  <Lines>47</Lines>
  <Paragraphs>13</Paragraphs>
  <TotalTime>0</TotalTime>
  <ScaleCrop>false</ScaleCrop>
  <LinksUpToDate>false</LinksUpToDate>
  <CharactersWithSpaces>6680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Administrator</cp:lastModifiedBy>
  <cp:lastPrinted>2022-09-09T07:41:00Z</cp:lastPrinted>
  <dcterms:modified xsi:type="dcterms:W3CDTF">2023-10-09T06:04:10Z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