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防水材料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68</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肆万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val="en-US" w:eastAsia="zh-CN"/>
        </w:rPr>
        <w:t>防水材料</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68</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68</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045"/>
        <w:gridCol w:w="1596"/>
        <w:gridCol w:w="954"/>
        <w:gridCol w:w="73"/>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653" w:type="dxa"/>
            <w:vAlign w:val="center"/>
          </w:tcPr>
          <w:p>
            <w:pPr>
              <w:jc w:val="center"/>
              <w:rPr>
                <w:rFonts w:ascii="仿宋" w:hAnsi="仿宋" w:eastAsia="仿宋"/>
                <w:sz w:val="24"/>
              </w:rPr>
            </w:pPr>
            <w:r>
              <w:rPr>
                <w:rFonts w:hint="eastAsia" w:ascii="仿宋" w:hAnsi="仿宋" w:eastAsia="仿宋" w:cs="仿宋"/>
                <w:sz w:val="24"/>
              </w:rPr>
              <w:t>序号</w:t>
            </w:r>
          </w:p>
        </w:tc>
        <w:tc>
          <w:tcPr>
            <w:tcW w:w="2045" w:type="dxa"/>
            <w:vAlign w:val="center"/>
          </w:tcPr>
          <w:p>
            <w:pPr>
              <w:jc w:val="center"/>
              <w:rPr>
                <w:rFonts w:ascii="仿宋" w:hAnsi="仿宋" w:eastAsia="仿宋"/>
                <w:sz w:val="24"/>
              </w:rPr>
            </w:pPr>
            <w:r>
              <w:rPr>
                <w:rFonts w:hint="eastAsia" w:ascii="仿宋" w:hAnsi="仿宋" w:eastAsia="仿宋" w:cs="仿宋"/>
                <w:sz w:val="24"/>
              </w:rPr>
              <w:t>物料名称</w:t>
            </w:r>
          </w:p>
        </w:tc>
        <w:tc>
          <w:tcPr>
            <w:tcW w:w="1596" w:type="dxa"/>
            <w:vAlign w:val="center"/>
          </w:tcPr>
          <w:p>
            <w:pPr>
              <w:jc w:val="center"/>
              <w:rPr>
                <w:rFonts w:ascii="仿宋" w:hAnsi="仿宋" w:eastAsia="仿宋"/>
                <w:sz w:val="24"/>
              </w:rPr>
            </w:pPr>
            <w:r>
              <w:rPr>
                <w:rFonts w:hint="eastAsia" w:ascii="仿宋" w:hAnsi="仿宋" w:eastAsia="仿宋" w:cs="仿宋"/>
                <w:sz w:val="24"/>
              </w:rPr>
              <w:t>型号规格</w:t>
            </w:r>
          </w:p>
        </w:tc>
        <w:tc>
          <w:tcPr>
            <w:tcW w:w="954" w:type="dxa"/>
            <w:vAlign w:val="center"/>
          </w:tcPr>
          <w:p>
            <w:pPr>
              <w:jc w:val="center"/>
              <w:rPr>
                <w:rFonts w:ascii="仿宋" w:hAnsi="仿宋" w:eastAsia="仿宋"/>
                <w:sz w:val="24"/>
              </w:rPr>
            </w:pPr>
            <w:r>
              <w:rPr>
                <w:rFonts w:hint="eastAsia" w:ascii="仿宋" w:hAnsi="仿宋" w:eastAsia="仿宋" w:cs="仿宋"/>
                <w:sz w:val="24"/>
              </w:rPr>
              <w:t>单位</w:t>
            </w:r>
          </w:p>
        </w:tc>
        <w:tc>
          <w:tcPr>
            <w:tcW w:w="1228"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ascii="仿宋" w:hAnsi="仿宋" w:eastAsia="仿宋"/>
                <w:sz w:val="24"/>
              </w:rPr>
            </w:pPr>
            <w:r>
              <w:rPr>
                <w:rFonts w:hint="eastAsia" w:ascii="仿宋" w:hAnsi="仿宋" w:eastAsia="仿宋" w:cs="仿宋"/>
                <w:sz w:val="24"/>
              </w:rPr>
              <w:t>1</w:t>
            </w:r>
          </w:p>
        </w:tc>
        <w:tc>
          <w:tcPr>
            <w:tcW w:w="20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SBS沥青自粘防水卷材</w:t>
            </w:r>
          </w:p>
        </w:tc>
        <w:tc>
          <w:tcPr>
            <w:tcW w:w="1596" w:type="dxa"/>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sz w:val="24"/>
                <w:lang w:val="en-US" w:eastAsia="zh-CN"/>
              </w:rPr>
              <w:t>1.5mm</w:t>
            </w:r>
          </w:p>
        </w:tc>
        <w:tc>
          <w:tcPr>
            <w:tcW w:w="954"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平方米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25000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聚氨酯防水涂料</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28"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SBS聚合物改性沥青防水卷材</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4mm</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平方米</w:t>
            </w:r>
          </w:p>
        </w:tc>
        <w:tc>
          <w:tcPr>
            <w:tcW w:w="1228"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沥青防水涂料</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 xml:space="preserve">SBS聚合物改性沥青防水卷材  </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3mm</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平方米</w:t>
            </w:r>
          </w:p>
        </w:tc>
        <w:tc>
          <w:tcPr>
            <w:tcW w:w="1228"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7000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 xml:space="preserve">SBS改性沥青耐根穿刺防水卷材  </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4mm</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平方米</w:t>
            </w:r>
          </w:p>
        </w:tc>
        <w:tc>
          <w:tcPr>
            <w:tcW w:w="1228"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24000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20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JS-II型聚合物水泥基防水涂料</w:t>
            </w:r>
          </w:p>
        </w:tc>
        <w:tc>
          <w:tcPr>
            <w:tcW w:w="1596" w:type="dxa"/>
            <w:vAlign w:val="center"/>
          </w:tcPr>
          <w:p>
            <w:pPr>
              <w:widowControl/>
              <w:tabs>
                <w:tab w:val="left" w:pos="3360"/>
              </w:tabs>
              <w:jc w:val="center"/>
              <w:textAlignment w:val="center"/>
              <w:rPr>
                <w:rFonts w:hint="eastAsia" w:ascii="仿宋" w:hAnsi="仿宋" w:eastAsia="仿宋" w:cs="仿宋"/>
                <w:sz w:val="24"/>
                <w:lang w:val="en-US" w:eastAsia="zh-CN"/>
              </w:rPr>
            </w:pP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868" w:type="dxa"/>
            <w:vAlign w:val="center"/>
          </w:tcPr>
          <w:p>
            <w:pPr>
              <w:jc w:val="center"/>
              <w:rPr>
                <w:rFonts w:ascii="仿宋" w:hAnsi="仿宋" w:eastAsia="仿宋"/>
                <w:sz w:val="24"/>
              </w:rPr>
            </w:pPr>
            <w:bookmarkStart w:id="0" w:name="_GoBack"/>
            <w:bookmarkEnd w:id="0"/>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653" w:type="dxa"/>
            <w:vAlign w:val="center"/>
          </w:tcPr>
          <w:p>
            <w:pPr>
              <w:jc w:val="center"/>
              <w:rPr>
                <w:rFonts w:hint="default" w:ascii="仿宋" w:hAnsi="仿宋" w:eastAsia="仿宋"/>
                <w:sz w:val="24"/>
                <w:lang w:val="en-US" w:eastAsia="zh-CN"/>
              </w:rPr>
            </w:pPr>
          </w:p>
        </w:tc>
        <w:tc>
          <w:tcPr>
            <w:tcW w:w="2045" w:type="dxa"/>
            <w:vAlign w:val="center"/>
          </w:tcPr>
          <w:p>
            <w:pPr>
              <w:jc w:val="center"/>
              <w:rPr>
                <w:sz w:val="24"/>
              </w:rPr>
            </w:pPr>
            <w:r>
              <w:rPr>
                <w:rFonts w:hint="eastAsia" w:ascii="仿宋" w:hAnsi="仿宋" w:eastAsia="仿宋" w:cs="仿宋"/>
                <w:sz w:val="24"/>
              </w:rPr>
              <w:t>合计＊</w:t>
            </w:r>
          </w:p>
        </w:tc>
        <w:tc>
          <w:tcPr>
            <w:tcW w:w="1596" w:type="dxa"/>
            <w:vAlign w:val="center"/>
          </w:tcPr>
          <w:p>
            <w:pPr>
              <w:jc w:val="center"/>
              <w:rPr>
                <w:sz w:val="24"/>
              </w:rPr>
            </w:pPr>
          </w:p>
        </w:tc>
        <w:tc>
          <w:tcPr>
            <w:tcW w:w="954" w:type="dxa"/>
            <w:vAlign w:val="center"/>
          </w:tcPr>
          <w:p>
            <w:pPr>
              <w:jc w:val="center"/>
              <w:rPr>
                <w:sz w:val="24"/>
              </w:rPr>
            </w:pPr>
          </w:p>
        </w:tc>
        <w:tc>
          <w:tcPr>
            <w:tcW w:w="1228"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ADC1CA4"/>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4136B9"/>
    <w:rsid w:val="25590EC9"/>
    <w:rsid w:val="257F4BF0"/>
    <w:rsid w:val="25A13254"/>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892FC6"/>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8011FD1"/>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4F8183B"/>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2023-11-02T08:47:38Z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