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庐江矿业项目-矿用真空配电装置等</w:t>
      </w:r>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436</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庐江矿业项目-矿用真空配电装置</w:t>
      </w:r>
      <w:bookmarkStart w:id="0" w:name="_GoBack"/>
      <w:bookmarkEnd w:id="0"/>
      <w:r>
        <w:rPr>
          <w:rFonts w:hint="eastAsia" w:ascii="仿宋" w:hAnsi="仿宋" w:eastAsia="仿宋" w:cs="仿宋"/>
          <w:sz w:val="24"/>
          <w:szCs w:val="24"/>
          <w:u w:val="single"/>
          <w:lang w:val="en-US" w:eastAsia="zh-CN"/>
        </w:rPr>
        <w:t>等材料</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12</TotalTime>
  <ScaleCrop>false</ScaleCrop>
  <LinksUpToDate>false</LinksUpToDate>
  <CharactersWithSpaces>3098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2024-03-20T02:28:03Z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F19D08C2DD054226A70AD001185DAF6A</vt:lpwstr>
  </property>
</Properties>
</file>