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第一事业部赤峰金通项目钢材</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40</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叁万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公司第一事业部赤峰金通项目钢材</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40</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40</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25;HRB400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 xml:space="preserve">218.70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9.18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16;HRB400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8.98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2.754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25;HRB400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103.73</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3.00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3.00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9.30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10.00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10.80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17.26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46.71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3.10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8.89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3.20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厚度6mm;Q235B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厚度8mm;Q235B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厚度10mm;Q235B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厚度12mm;Q235B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厚度16mm;Q235B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1293" w:type="dxa"/>
            <w:vAlign w:val="center"/>
          </w:tcPr>
          <w:p>
            <w:pPr>
              <w:spacing w:line="400" w:lineRule="exact"/>
              <w:jc w:val="center"/>
              <w:rPr>
                <w:rFonts w:hint="eastAsia" w:ascii="仿宋" w:hAnsi="仿宋" w:eastAsia="仿宋" w:cs="仿宋"/>
                <w:color w:val="auto"/>
                <w:sz w:val="24"/>
                <w:szCs w:val="24"/>
                <w:highlight w:val="none"/>
              </w:rPr>
            </w:pPr>
            <w:bookmarkStart w:id="0" w:name="_GoBack"/>
            <w:bookmarkEnd w:id="0"/>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等边角钢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63*6;Q235B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37B7A"/>
    <w:rsid w:val="21115412"/>
    <w:rsid w:val="21A61884"/>
    <w:rsid w:val="221B22F9"/>
    <w:rsid w:val="221D09FC"/>
    <w:rsid w:val="22F91AE6"/>
    <w:rsid w:val="24364EC4"/>
    <w:rsid w:val="25590EC9"/>
    <w:rsid w:val="257F4BF0"/>
    <w:rsid w:val="25917440"/>
    <w:rsid w:val="25A13254"/>
    <w:rsid w:val="262F357C"/>
    <w:rsid w:val="2659211B"/>
    <w:rsid w:val="26653D1D"/>
    <w:rsid w:val="266C56F3"/>
    <w:rsid w:val="26A26CEB"/>
    <w:rsid w:val="27235E7D"/>
    <w:rsid w:val="276F4E38"/>
    <w:rsid w:val="2834446C"/>
    <w:rsid w:val="28B84042"/>
    <w:rsid w:val="29864C3F"/>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2024-03-29T02:05:20Z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