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第一事业部赤峰金通项目砂石</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51</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公司第一事业部赤峰金通项目砂石</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51</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22</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bookmarkStart w:id="0" w:name="_GoBack"/>
      <w:bookmarkEnd w:id="0"/>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合同签订后，货到验收合格后开具发票，入账后次月支付发票金额的70%。今年年前支付至100%。货款以对公转账方式支付至供方对公账户，支付50%电汇和50%的6个月内电子承兑。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51</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石子</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ascii="宋体" w:hAnsi="宋体" w:eastAsia="宋体" w:cs="宋体"/>
                <w:sz w:val="24"/>
                <w:szCs w:val="24"/>
              </w:rPr>
              <w:t>粒径为1-3cm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3800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sz w:val="24"/>
                <w:szCs w:val="24"/>
                <w:lang w:eastAsia="zh-CN"/>
              </w:rPr>
              <w:t>符合</w:t>
            </w:r>
            <w:r>
              <w:rPr>
                <w:rFonts w:ascii="宋体" w:hAnsi="宋体" w:eastAsia="宋体" w:cs="宋体"/>
                <w:sz w:val="24"/>
                <w:szCs w:val="24"/>
              </w:rPr>
              <w:t>JGJ52-2006标准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中粗砂</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ascii="宋体" w:hAnsi="宋体" w:eastAsia="宋体" w:cs="宋体"/>
                <w:sz w:val="24"/>
                <w:szCs w:val="24"/>
              </w:rPr>
              <w:t>粒径为0.5-0.35mm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宋体" w:cs="仿宋"/>
                <w:color w:val="auto"/>
                <w:sz w:val="24"/>
                <w:szCs w:val="24"/>
                <w:highlight w:val="none"/>
                <w:lang w:eastAsia="zh-CN"/>
              </w:rPr>
            </w:pPr>
            <w:r>
              <w:rPr>
                <w:rFonts w:hint="eastAsia" w:ascii="宋体" w:hAnsi="宋体" w:eastAsia="宋体" w:cs="宋体"/>
                <w:sz w:val="24"/>
                <w:szCs w:val="24"/>
                <w:lang w:eastAsia="zh-CN"/>
              </w:rPr>
              <w:t>符合</w:t>
            </w:r>
            <w:r>
              <w:rPr>
                <w:rFonts w:ascii="宋体" w:hAnsi="宋体" w:eastAsia="宋体" w:cs="宋体"/>
                <w:sz w:val="24"/>
                <w:szCs w:val="24"/>
              </w:rPr>
              <w:t>GB/T14684-2022</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864C3F"/>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7E6A86"/>
    <w:rsid w:val="64940258"/>
    <w:rsid w:val="64940A1E"/>
    <w:rsid w:val="69021DF3"/>
    <w:rsid w:val="69267541"/>
    <w:rsid w:val="698348FA"/>
    <w:rsid w:val="69AD4D95"/>
    <w:rsid w:val="6A1720C7"/>
    <w:rsid w:val="6A315ABB"/>
    <w:rsid w:val="6A43654D"/>
    <w:rsid w:val="6A87598F"/>
    <w:rsid w:val="6E1970B9"/>
    <w:rsid w:val="6F763902"/>
    <w:rsid w:val="6FCB33CC"/>
    <w:rsid w:val="6FE30FB3"/>
    <w:rsid w:val="703849D5"/>
    <w:rsid w:val="70E83E69"/>
    <w:rsid w:val="711712EF"/>
    <w:rsid w:val="7180640A"/>
    <w:rsid w:val="71896340"/>
    <w:rsid w:val="71A978B5"/>
    <w:rsid w:val="71F35AC2"/>
    <w:rsid w:val="72B81640"/>
    <w:rsid w:val="72DA2E30"/>
    <w:rsid w:val="741B5852"/>
    <w:rsid w:val="74B57A97"/>
    <w:rsid w:val="7574564B"/>
    <w:rsid w:val="77A946B8"/>
    <w:rsid w:val="77B14F43"/>
    <w:rsid w:val="77E94FA6"/>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2024-04-16T06:34:08Z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