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铜基新材料项目场外皮带廊H型钢（科大重工集团外委）</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479</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w:t>
      </w:r>
      <w:bookmarkStart w:id="0" w:name="_GoBack"/>
      <w:r>
        <w:rPr>
          <w:rFonts w:hint="eastAsia" w:ascii="仿宋" w:hAnsi="仿宋" w:eastAsia="仿宋" w:cs="仿宋"/>
          <w:sz w:val="24"/>
          <w:szCs w:val="24"/>
          <w:u w:val="single"/>
          <w:lang w:val="en-US" w:eastAsia="zh-CN"/>
        </w:rPr>
        <w:t>带廊H型钢（详</w:t>
      </w:r>
      <w:bookmarkEnd w:id="0"/>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2651</Words>
  <Characters>2932</Characters>
  <Lines>56</Lines>
  <Paragraphs>15</Paragraphs>
  <TotalTime>0</TotalTime>
  <ScaleCrop>false</ScaleCrop>
  <LinksUpToDate>false</LinksUpToDate>
  <CharactersWithSpaces>3012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2024-06-05T08:14:02Z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