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lang w:eastAsia="zh-CN"/>
        </w:rPr>
        <w:t>第二事业部全鑫矿业项目消防材料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80</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1包壹万</w:t>
      </w:r>
      <w:r>
        <w:rPr>
          <w:rFonts w:hint="eastAsia" w:ascii="仿宋" w:hAnsi="仿宋" w:eastAsia="仿宋" w:cs="仿宋_GB2312"/>
          <w:b/>
          <w:bCs/>
          <w:color w:val="000000"/>
          <w:sz w:val="24"/>
          <w:highlight w:val="none"/>
          <w:u w:val="single"/>
          <w:lang w:val="en-US" w:eastAsia="zh-CN"/>
        </w:rPr>
        <w:t>元</w:t>
      </w:r>
      <w:r>
        <w:rPr>
          <w:rFonts w:hint="eastAsia" w:ascii="仿宋" w:hAnsi="仿宋" w:eastAsia="仿宋" w:cs="仿宋_GB2312"/>
          <w:b/>
          <w:bCs/>
          <w:color w:val="000000"/>
          <w:sz w:val="24"/>
          <w:highlight w:val="none"/>
          <w:u w:val="single"/>
        </w:rPr>
        <w:t>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b/>
          <w:bCs/>
          <w:color w:val="000000"/>
          <w:sz w:val="24"/>
          <w:highlight w:val="none"/>
          <w:u w:val="single"/>
          <w:lang w:val="en-US" w:eastAsia="zh-CN"/>
        </w:rPr>
        <w:t>2包伍仟元</w:t>
      </w:r>
      <w:r>
        <w:rPr>
          <w:rFonts w:hint="eastAsia" w:ascii="仿宋" w:hAnsi="仿宋" w:eastAsia="仿宋" w:cs="仿宋_GB2312"/>
          <w:b/>
          <w:bCs/>
          <w:color w:val="000000"/>
          <w:sz w:val="24"/>
          <w:highlight w:val="none"/>
          <w:u w:val="single"/>
        </w:rPr>
        <w:t>整</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公司第二事业部全鑫矿业项目消防材料</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80</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第二事业部全鑫矿业项目现场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szCs w:val="24"/>
          <w:u w:val="single"/>
          <w14:textFill>
            <w14:solidFill>
              <w14:schemeClr w14:val="tx1"/>
            </w14:solidFill>
          </w14:textFill>
        </w:rPr>
        <w:t>合同签订后，</w:t>
      </w:r>
      <w:r>
        <w:rPr>
          <w:rFonts w:hint="eastAsia" w:ascii="仿宋" w:hAnsi="仿宋" w:eastAsia="仿宋" w:cs="仿宋"/>
          <w:color w:val="000000" w:themeColor="text1"/>
          <w:sz w:val="24"/>
          <w:szCs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szCs w:val="24"/>
          <w:u w:val="single"/>
          <w:shd w:val="clear" w:color="auto" w:fill="FFFFFF"/>
        </w:rPr>
        <w:t>货款以对公转账方式支付至供方对公账户，支付电汇或不超过发票总金额50%的6个月内电子承兑。</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1包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80</w:t>
      </w:r>
      <w:r>
        <w:rPr>
          <w:rFonts w:hint="eastAsia" w:ascii="仿宋" w:hAnsi="仿宋" w:eastAsia="仿宋"/>
          <w:b/>
          <w:sz w:val="28"/>
          <w:szCs w:val="28"/>
          <w:highlight w:val="none"/>
        </w:rPr>
        <w:t>）：</w:t>
      </w:r>
    </w:p>
    <w:tbl>
      <w:tblPr>
        <w:tblStyle w:val="54"/>
        <w:tblW w:w="15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2106"/>
        <w:gridCol w:w="2243"/>
        <w:gridCol w:w="649"/>
        <w:gridCol w:w="262"/>
        <w:gridCol w:w="986"/>
        <w:gridCol w:w="1290"/>
        <w:gridCol w:w="1413"/>
        <w:gridCol w:w="1272"/>
        <w:gridCol w:w="1051"/>
        <w:gridCol w:w="694"/>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trPr>
        <w:tc>
          <w:tcPr>
            <w:tcW w:w="52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06"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4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1"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6"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4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52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0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通风镀锌板</w:t>
            </w:r>
          </w:p>
        </w:tc>
        <w:tc>
          <w:tcPr>
            <w:tcW w:w="224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0.75mm</w:t>
            </w:r>
          </w:p>
        </w:tc>
        <w:tc>
          <w:tcPr>
            <w:tcW w:w="911"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11.238</w:t>
            </w:r>
          </w:p>
        </w:tc>
        <w:tc>
          <w:tcPr>
            <w:tcW w:w="129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bookmarkStart w:id="0" w:name="_GoBack"/>
            <w:bookmarkEnd w:id="0"/>
          </w:p>
        </w:tc>
        <w:tc>
          <w:tcPr>
            <w:tcW w:w="1413" w:type="dxa"/>
            <w:vAlign w:val="center"/>
          </w:tcPr>
          <w:p>
            <w:pPr>
              <w:spacing w:line="400" w:lineRule="exact"/>
              <w:jc w:val="center"/>
              <w:rPr>
                <w:rFonts w:hint="eastAsia" w:ascii="仿宋" w:hAnsi="仿宋" w:eastAsia="仿宋" w:cs="仿宋"/>
                <w:color w:val="auto"/>
                <w:sz w:val="24"/>
                <w:szCs w:val="24"/>
                <w:highlight w:val="none"/>
              </w:rPr>
            </w:pPr>
          </w:p>
        </w:tc>
        <w:tc>
          <w:tcPr>
            <w:tcW w:w="1272"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5"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522"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0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通风镀锌板</w:t>
            </w:r>
          </w:p>
        </w:tc>
        <w:tc>
          <w:tcPr>
            <w:tcW w:w="224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1.0mm</w:t>
            </w:r>
          </w:p>
        </w:tc>
        <w:tc>
          <w:tcPr>
            <w:tcW w:w="91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48.26</w:t>
            </w:r>
          </w:p>
        </w:tc>
        <w:tc>
          <w:tcPr>
            <w:tcW w:w="129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3" w:type="dxa"/>
            <w:vAlign w:val="center"/>
          </w:tcPr>
          <w:p>
            <w:pPr>
              <w:spacing w:line="400" w:lineRule="exact"/>
              <w:jc w:val="center"/>
              <w:rPr>
                <w:rFonts w:hint="eastAsia" w:ascii="仿宋" w:hAnsi="仿宋" w:eastAsia="仿宋" w:cs="仿宋"/>
                <w:color w:val="auto"/>
                <w:sz w:val="24"/>
                <w:szCs w:val="24"/>
                <w:highlight w:val="none"/>
              </w:rPr>
            </w:pPr>
          </w:p>
        </w:tc>
        <w:tc>
          <w:tcPr>
            <w:tcW w:w="1272"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5"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52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0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通风镀锌板</w:t>
            </w:r>
          </w:p>
        </w:tc>
        <w:tc>
          <w:tcPr>
            <w:tcW w:w="224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1.2mm</w:t>
            </w:r>
          </w:p>
        </w:tc>
        <w:tc>
          <w:tcPr>
            <w:tcW w:w="91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40.939</w:t>
            </w:r>
          </w:p>
        </w:tc>
        <w:tc>
          <w:tcPr>
            <w:tcW w:w="129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3" w:type="dxa"/>
            <w:vAlign w:val="center"/>
          </w:tcPr>
          <w:p>
            <w:pPr>
              <w:spacing w:line="400" w:lineRule="exact"/>
              <w:jc w:val="center"/>
              <w:rPr>
                <w:rFonts w:hint="eastAsia" w:ascii="仿宋" w:hAnsi="仿宋" w:eastAsia="仿宋" w:cs="仿宋"/>
                <w:color w:val="auto"/>
                <w:sz w:val="24"/>
                <w:szCs w:val="24"/>
                <w:highlight w:val="none"/>
              </w:rPr>
            </w:pPr>
          </w:p>
        </w:tc>
        <w:tc>
          <w:tcPr>
            <w:tcW w:w="1272"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5"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52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0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通风镀锌板</w:t>
            </w:r>
          </w:p>
        </w:tc>
        <w:tc>
          <w:tcPr>
            <w:tcW w:w="224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1.5mm</w:t>
            </w:r>
          </w:p>
        </w:tc>
        <w:tc>
          <w:tcPr>
            <w:tcW w:w="91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19.479</w:t>
            </w:r>
          </w:p>
        </w:tc>
        <w:tc>
          <w:tcPr>
            <w:tcW w:w="129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3" w:type="dxa"/>
            <w:vAlign w:val="center"/>
          </w:tcPr>
          <w:p>
            <w:pPr>
              <w:spacing w:line="400" w:lineRule="exact"/>
              <w:jc w:val="center"/>
              <w:rPr>
                <w:rFonts w:hint="eastAsia" w:ascii="仿宋" w:hAnsi="仿宋" w:eastAsia="仿宋" w:cs="仿宋"/>
                <w:color w:val="auto"/>
                <w:sz w:val="24"/>
                <w:szCs w:val="24"/>
                <w:highlight w:val="none"/>
              </w:rPr>
            </w:pPr>
          </w:p>
        </w:tc>
        <w:tc>
          <w:tcPr>
            <w:tcW w:w="1272"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5"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522" w:type="dxa"/>
            <w:vAlign w:val="center"/>
          </w:tcPr>
          <w:p>
            <w:pPr>
              <w:spacing w:line="400" w:lineRule="exact"/>
              <w:jc w:val="center"/>
              <w:rPr>
                <w:rFonts w:hint="eastAsia" w:ascii="仿宋" w:hAnsi="仿宋" w:eastAsia="仿宋" w:cs="仿宋"/>
                <w:sz w:val="24"/>
                <w:szCs w:val="24"/>
                <w:highlight w:val="none"/>
              </w:rPr>
            </w:pPr>
          </w:p>
        </w:tc>
        <w:tc>
          <w:tcPr>
            <w:tcW w:w="7536"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3" w:type="dxa"/>
            <w:vAlign w:val="center"/>
          </w:tcPr>
          <w:p>
            <w:pPr>
              <w:spacing w:line="400" w:lineRule="exact"/>
              <w:jc w:val="center"/>
              <w:rPr>
                <w:rFonts w:hint="eastAsia" w:ascii="仿宋" w:hAnsi="仿宋" w:eastAsia="仿宋" w:cs="仿宋"/>
                <w:sz w:val="24"/>
                <w:szCs w:val="24"/>
                <w:highlight w:val="none"/>
              </w:rPr>
            </w:pPr>
          </w:p>
        </w:tc>
        <w:tc>
          <w:tcPr>
            <w:tcW w:w="1272" w:type="dxa"/>
            <w:vAlign w:val="center"/>
          </w:tcPr>
          <w:p>
            <w:pPr>
              <w:spacing w:line="400" w:lineRule="exact"/>
              <w:jc w:val="center"/>
              <w:rPr>
                <w:rFonts w:hint="eastAsia" w:ascii="仿宋" w:hAnsi="仿宋" w:eastAsia="仿宋" w:cs="仿宋"/>
                <w:sz w:val="24"/>
                <w:szCs w:val="24"/>
                <w:highlight w:val="none"/>
              </w:rPr>
            </w:pPr>
          </w:p>
        </w:tc>
        <w:tc>
          <w:tcPr>
            <w:tcW w:w="1745" w:type="dxa"/>
            <w:gridSpan w:val="2"/>
            <w:vAlign w:val="center"/>
          </w:tcPr>
          <w:p>
            <w:pPr>
              <w:spacing w:line="400" w:lineRule="exact"/>
              <w:jc w:val="center"/>
              <w:rPr>
                <w:rFonts w:hint="eastAsia" w:ascii="仿宋" w:hAnsi="仿宋" w:eastAsia="仿宋" w:cs="仿宋"/>
                <w:sz w:val="24"/>
                <w:szCs w:val="24"/>
                <w:highlight w:val="none"/>
              </w:rPr>
            </w:pPr>
          </w:p>
        </w:tc>
        <w:tc>
          <w:tcPr>
            <w:tcW w:w="2912"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trPr>
        <w:tc>
          <w:tcPr>
            <w:tcW w:w="1540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5520"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51"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29"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5520" w:type="dxa"/>
            <w:gridSpan w:val="4"/>
            <w:vMerge w:val="continue"/>
            <w:vAlign w:val="center"/>
          </w:tcPr>
          <w:p>
            <w:pPr>
              <w:spacing w:line="400" w:lineRule="exact"/>
              <w:rPr>
                <w:rFonts w:hint="eastAsia" w:ascii="仿宋" w:hAnsi="仿宋" w:eastAsia="仿宋" w:cs="仿宋"/>
                <w:sz w:val="24"/>
                <w:szCs w:val="24"/>
                <w:highlight w:val="none"/>
              </w:rPr>
            </w:pPr>
          </w:p>
        </w:tc>
        <w:tc>
          <w:tcPr>
            <w:tcW w:w="3951"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3"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06"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5520" w:type="dxa"/>
            <w:gridSpan w:val="4"/>
            <w:vMerge w:val="continue"/>
            <w:vAlign w:val="center"/>
          </w:tcPr>
          <w:p>
            <w:pPr>
              <w:spacing w:line="400" w:lineRule="exact"/>
              <w:rPr>
                <w:rFonts w:hint="eastAsia" w:ascii="仿宋" w:hAnsi="仿宋" w:eastAsia="仿宋" w:cs="仿宋"/>
                <w:sz w:val="24"/>
                <w:szCs w:val="24"/>
                <w:highlight w:val="none"/>
              </w:rPr>
            </w:pPr>
          </w:p>
        </w:tc>
        <w:tc>
          <w:tcPr>
            <w:tcW w:w="3951"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3"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06"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2包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80</w:t>
      </w:r>
      <w:r>
        <w:rPr>
          <w:rFonts w:hint="eastAsia" w:ascii="仿宋" w:hAnsi="仿宋" w:eastAsia="仿宋"/>
          <w:b/>
          <w:sz w:val="28"/>
          <w:szCs w:val="28"/>
          <w:highlight w:val="none"/>
        </w:rPr>
        <w:t>）：</w:t>
      </w:r>
    </w:p>
    <w:tbl>
      <w:tblPr>
        <w:tblStyle w:val="54"/>
        <w:tblW w:w="15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678"/>
        <w:gridCol w:w="2992"/>
        <w:gridCol w:w="433"/>
        <w:gridCol w:w="267"/>
        <w:gridCol w:w="1006"/>
        <w:gridCol w:w="1318"/>
        <w:gridCol w:w="1443"/>
        <w:gridCol w:w="1297"/>
        <w:gridCol w:w="1074"/>
        <w:gridCol w:w="708"/>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53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67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99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70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06"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3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4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9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82"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7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3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167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消防箱</w:t>
            </w:r>
          </w:p>
        </w:tc>
        <w:tc>
          <w:tcPr>
            <w:tcW w:w="299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1800x800x200(mm）</w:t>
            </w:r>
          </w:p>
        </w:tc>
        <w:tc>
          <w:tcPr>
            <w:tcW w:w="700"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只</w:t>
            </w:r>
          </w:p>
        </w:tc>
        <w:tc>
          <w:tcPr>
            <w:tcW w:w="100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550</w:t>
            </w:r>
          </w:p>
        </w:tc>
        <w:tc>
          <w:tcPr>
            <w:tcW w:w="131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43" w:type="dxa"/>
            <w:vAlign w:val="center"/>
          </w:tcPr>
          <w:p>
            <w:pPr>
              <w:spacing w:line="400" w:lineRule="exact"/>
              <w:jc w:val="center"/>
              <w:rPr>
                <w:rFonts w:hint="eastAsia" w:ascii="仿宋" w:hAnsi="仿宋" w:eastAsia="仿宋" w:cs="仿宋"/>
                <w:color w:val="auto"/>
                <w:sz w:val="24"/>
                <w:szCs w:val="24"/>
                <w:highlight w:val="none"/>
              </w:rPr>
            </w:pPr>
          </w:p>
        </w:tc>
        <w:tc>
          <w:tcPr>
            <w:tcW w:w="1297"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82"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7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532"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67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消防水带</w:t>
            </w:r>
          </w:p>
        </w:tc>
        <w:tc>
          <w:tcPr>
            <w:tcW w:w="2992"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8-65-25-涤纶长丝/涤纶长丝-塑料有衬里消防水带</w:t>
            </w:r>
          </w:p>
        </w:tc>
        <w:tc>
          <w:tcPr>
            <w:tcW w:w="700"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只</w:t>
            </w:r>
          </w:p>
        </w:tc>
        <w:tc>
          <w:tcPr>
            <w:tcW w:w="100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550</w:t>
            </w:r>
          </w:p>
        </w:tc>
        <w:tc>
          <w:tcPr>
            <w:tcW w:w="131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43" w:type="dxa"/>
            <w:vAlign w:val="center"/>
          </w:tcPr>
          <w:p>
            <w:pPr>
              <w:spacing w:line="400" w:lineRule="exact"/>
              <w:jc w:val="center"/>
              <w:rPr>
                <w:rFonts w:hint="eastAsia" w:ascii="仿宋" w:hAnsi="仿宋" w:eastAsia="仿宋" w:cs="仿宋"/>
                <w:color w:val="auto"/>
                <w:sz w:val="24"/>
                <w:szCs w:val="24"/>
                <w:highlight w:val="none"/>
              </w:rPr>
            </w:pPr>
          </w:p>
        </w:tc>
        <w:tc>
          <w:tcPr>
            <w:tcW w:w="1297"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82"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7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3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67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消防水枪</w:t>
            </w:r>
          </w:p>
        </w:tc>
        <w:tc>
          <w:tcPr>
            <w:tcW w:w="299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QZ3.5/7.5</w:t>
            </w:r>
          </w:p>
        </w:tc>
        <w:tc>
          <w:tcPr>
            <w:tcW w:w="700"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只</w:t>
            </w:r>
          </w:p>
        </w:tc>
        <w:tc>
          <w:tcPr>
            <w:tcW w:w="100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550</w:t>
            </w:r>
          </w:p>
        </w:tc>
        <w:tc>
          <w:tcPr>
            <w:tcW w:w="131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43" w:type="dxa"/>
            <w:vAlign w:val="center"/>
          </w:tcPr>
          <w:p>
            <w:pPr>
              <w:spacing w:line="400" w:lineRule="exact"/>
              <w:jc w:val="center"/>
              <w:rPr>
                <w:rFonts w:hint="eastAsia" w:ascii="仿宋" w:hAnsi="仿宋" w:eastAsia="仿宋" w:cs="仿宋"/>
                <w:color w:val="auto"/>
                <w:sz w:val="24"/>
                <w:szCs w:val="24"/>
                <w:highlight w:val="none"/>
              </w:rPr>
            </w:pPr>
          </w:p>
        </w:tc>
        <w:tc>
          <w:tcPr>
            <w:tcW w:w="1297"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82"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7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3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67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消火栓</w:t>
            </w:r>
          </w:p>
        </w:tc>
        <w:tc>
          <w:tcPr>
            <w:tcW w:w="299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DN65</w:t>
            </w:r>
          </w:p>
        </w:tc>
        <w:tc>
          <w:tcPr>
            <w:tcW w:w="700"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只</w:t>
            </w:r>
          </w:p>
        </w:tc>
        <w:tc>
          <w:tcPr>
            <w:tcW w:w="100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550</w:t>
            </w:r>
          </w:p>
        </w:tc>
        <w:tc>
          <w:tcPr>
            <w:tcW w:w="131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43" w:type="dxa"/>
            <w:vAlign w:val="center"/>
          </w:tcPr>
          <w:p>
            <w:pPr>
              <w:spacing w:line="400" w:lineRule="exact"/>
              <w:jc w:val="center"/>
              <w:rPr>
                <w:rFonts w:hint="eastAsia" w:ascii="仿宋" w:hAnsi="仿宋" w:eastAsia="仿宋" w:cs="仿宋"/>
                <w:color w:val="auto"/>
                <w:sz w:val="24"/>
                <w:szCs w:val="24"/>
                <w:highlight w:val="none"/>
              </w:rPr>
            </w:pPr>
          </w:p>
        </w:tc>
        <w:tc>
          <w:tcPr>
            <w:tcW w:w="1297"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82"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7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3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167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消防软管卷盘</w:t>
            </w:r>
          </w:p>
        </w:tc>
        <w:tc>
          <w:tcPr>
            <w:tcW w:w="299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JPS0.8-19/25</w:t>
            </w:r>
          </w:p>
        </w:tc>
        <w:tc>
          <w:tcPr>
            <w:tcW w:w="700"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只</w:t>
            </w:r>
          </w:p>
        </w:tc>
        <w:tc>
          <w:tcPr>
            <w:tcW w:w="100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550</w:t>
            </w:r>
          </w:p>
        </w:tc>
        <w:tc>
          <w:tcPr>
            <w:tcW w:w="131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43" w:type="dxa"/>
            <w:vAlign w:val="center"/>
          </w:tcPr>
          <w:p>
            <w:pPr>
              <w:spacing w:line="400" w:lineRule="exact"/>
              <w:jc w:val="center"/>
              <w:rPr>
                <w:rFonts w:hint="eastAsia" w:ascii="仿宋" w:hAnsi="仿宋" w:eastAsia="仿宋" w:cs="仿宋"/>
                <w:color w:val="auto"/>
                <w:sz w:val="24"/>
                <w:szCs w:val="24"/>
                <w:highlight w:val="none"/>
              </w:rPr>
            </w:pPr>
          </w:p>
        </w:tc>
        <w:tc>
          <w:tcPr>
            <w:tcW w:w="1297"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82"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7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3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67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灭火器</w:t>
            </w:r>
          </w:p>
        </w:tc>
        <w:tc>
          <w:tcPr>
            <w:tcW w:w="299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MFZ/ABC3</w:t>
            </w:r>
          </w:p>
        </w:tc>
        <w:tc>
          <w:tcPr>
            <w:tcW w:w="700"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具</w:t>
            </w:r>
          </w:p>
        </w:tc>
        <w:tc>
          <w:tcPr>
            <w:tcW w:w="100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1600</w:t>
            </w:r>
          </w:p>
        </w:tc>
        <w:tc>
          <w:tcPr>
            <w:tcW w:w="131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43" w:type="dxa"/>
            <w:vAlign w:val="center"/>
          </w:tcPr>
          <w:p>
            <w:pPr>
              <w:spacing w:line="400" w:lineRule="exact"/>
              <w:jc w:val="center"/>
              <w:rPr>
                <w:rFonts w:hint="eastAsia" w:ascii="仿宋" w:hAnsi="仿宋" w:eastAsia="仿宋" w:cs="仿宋"/>
                <w:color w:val="auto"/>
                <w:sz w:val="24"/>
                <w:szCs w:val="24"/>
                <w:highlight w:val="none"/>
              </w:rPr>
            </w:pPr>
          </w:p>
        </w:tc>
        <w:tc>
          <w:tcPr>
            <w:tcW w:w="1297"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82"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7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32" w:type="dxa"/>
            <w:vAlign w:val="center"/>
          </w:tcPr>
          <w:p>
            <w:pPr>
              <w:spacing w:line="400" w:lineRule="exact"/>
              <w:jc w:val="center"/>
              <w:rPr>
                <w:rFonts w:hint="eastAsia" w:ascii="仿宋" w:hAnsi="仿宋" w:eastAsia="仿宋" w:cs="仿宋"/>
                <w:sz w:val="24"/>
                <w:szCs w:val="24"/>
                <w:highlight w:val="none"/>
              </w:rPr>
            </w:pPr>
          </w:p>
        </w:tc>
        <w:tc>
          <w:tcPr>
            <w:tcW w:w="7694"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43" w:type="dxa"/>
            <w:vAlign w:val="center"/>
          </w:tcPr>
          <w:p>
            <w:pPr>
              <w:spacing w:line="400" w:lineRule="exact"/>
              <w:jc w:val="center"/>
              <w:rPr>
                <w:rFonts w:hint="eastAsia" w:ascii="仿宋" w:hAnsi="仿宋" w:eastAsia="仿宋" w:cs="仿宋"/>
                <w:sz w:val="24"/>
                <w:szCs w:val="24"/>
                <w:highlight w:val="none"/>
              </w:rPr>
            </w:pPr>
          </w:p>
        </w:tc>
        <w:tc>
          <w:tcPr>
            <w:tcW w:w="1297" w:type="dxa"/>
            <w:vAlign w:val="center"/>
          </w:tcPr>
          <w:p>
            <w:pPr>
              <w:spacing w:line="400" w:lineRule="exact"/>
              <w:jc w:val="center"/>
              <w:rPr>
                <w:rFonts w:hint="eastAsia" w:ascii="仿宋" w:hAnsi="仿宋" w:eastAsia="仿宋" w:cs="仿宋"/>
                <w:sz w:val="24"/>
                <w:szCs w:val="24"/>
                <w:highlight w:val="none"/>
              </w:rPr>
            </w:pPr>
          </w:p>
        </w:tc>
        <w:tc>
          <w:tcPr>
            <w:tcW w:w="1782" w:type="dxa"/>
            <w:gridSpan w:val="2"/>
            <w:vAlign w:val="center"/>
          </w:tcPr>
          <w:p>
            <w:pPr>
              <w:spacing w:line="400" w:lineRule="exact"/>
              <w:jc w:val="center"/>
              <w:rPr>
                <w:rFonts w:hint="eastAsia" w:ascii="仿宋" w:hAnsi="仿宋" w:eastAsia="仿宋" w:cs="仿宋"/>
                <w:sz w:val="24"/>
                <w:szCs w:val="24"/>
                <w:highlight w:val="none"/>
              </w:rPr>
            </w:pPr>
          </w:p>
        </w:tc>
        <w:tc>
          <w:tcPr>
            <w:tcW w:w="2972"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1572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6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034"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6051"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635" w:type="dxa"/>
            <w:gridSpan w:val="4"/>
            <w:vMerge w:val="continue"/>
            <w:vAlign w:val="center"/>
          </w:tcPr>
          <w:p>
            <w:pPr>
              <w:spacing w:line="400" w:lineRule="exact"/>
              <w:rPr>
                <w:rFonts w:hint="eastAsia" w:ascii="仿宋" w:hAnsi="仿宋" w:eastAsia="仿宋" w:cs="仿宋"/>
                <w:sz w:val="24"/>
                <w:szCs w:val="24"/>
                <w:highlight w:val="none"/>
              </w:rPr>
            </w:pPr>
          </w:p>
        </w:tc>
        <w:tc>
          <w:tcPr>
            <w:tcW w:w="4034"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71"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80"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5635" w:type="dxa"/>
            <w:gridSpan w:val="4"/>
            <w:vMerge w:val="continue"/>
            <w:vAlign w:val="center"/>
          </w:tcPr>
          <w:p>
            <w:pPr>
              <w:spacing w:line="400" w:lineRule="exact"/>
              <w:rPr>
                <w:rFonts w:hint="eastAsia" w:ascii="仿宋" w:hAnsi="仿宋" w:eastAsia="仿宋" w:cs="仿宋"/>
                <w:sz w:val="24"/>
                <w:szCs w:val="24"/>
                <w:highlight w:val="none"/>
              </w:rPr>
            </w:pPr>
          </w:p>
        </w:tc>
        <w:tc>
          <w:tcPr>
            <w:tcW w:w="4034"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71"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80"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07E"/>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B434C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AA96E58"/>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2304E2"/>
    <w:rsid w:val="4E822997"/>
    <w:rsid w:val="4ED20DFA"/>
    <w:rsid w:val="4F0F5DA2"/>
    <w:rsid w:val="4F397E6D"/>
    <w:rsid w:val="4FBF4158"/>
    <w:rsid w:val="4FFE0E94"/>
    <w:rsid w:val="504C2BE7"/>
    <w:rsid w:val="509A649A"/>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B976969"/>
    <w:rsid w:val="5C1E1084"/>
    <w:rsid w:val="5EE27322"/>
    <w:rsid w:val="5F736EDC"/>
    <w:rsid w:val="60921071"/>
    <w:rsid w:val="60F035C2"/>
    <w:rsid w:val="62106E88"/>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0</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2024-06-06T09:33:14Z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