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3864DC54">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第一事业部-铜基新材料项目-成品雨棚</w:t>
      </w:r>
    </w:p>
    <w:p w14:paraId="1A439A23">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87</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1536E67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第一事业部-铜基新材料项目-成品雨棚（详见报价单）。</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bookmarkStart w:id="1" w:name="_GoBack"/>
      <w:bookmarkEnd w:id="1"/>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D22F9EC">
      <w:pPr>
        <w:spacing w:line="360" w:lineRule="auto"/>
        <w:ind w:firstLine="490" w:firstLineChars="200"/>
        <w:rPr>
          <w:rFonts w:hint="eastAsia"/>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2491078"/>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363D4C"/>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0914AFB"/>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887CFC"/>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2712</Words>
  <Characters>2999</Characters>
  <Lines>56</Lines>
  <Paragraphs>15</Paragraphs>
  <TotalTime>17</TotalTime>
  <ScaleCrop>false</ScaleCrop>
  <LinksUpToDate>false</LinksUpToDate>
  <CharactersWithSpaces>3079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2024-12-05T07:37:35Z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F19D08C2DD054226A70AD001185DAF6A</vt:lpwstr>
  </property>
</Properties>
</file>