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bookmarkStart w:id="3" w:name="_GoBack"/>
      <w:bookmarkEnd w:id="3"/>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第二事业部-安徽海亮项目-</w:t>
      </w:r>
      <w:bookmarkEnd w:id="0"/>
      <w:bookmarkStart w:id="1" w:name="OLE_LINK3"/>
      <w:r>
        <w:rPr>
          <w:rFonts w:hint="eastAsia" w:asciiTheme="minorEastAsia" w:hAnsiTheme="minorEastAsia" w:eastAsiaTheme="minorEastAsia" w:cstheme="minorEastAsia"/>
          <w:b/>
          <w:bCs/>
          <w:sz w:val="44"/>
          <w:szCs w:val="44"/>
          <w:lang w:val="en-US" w:eastAsia="zh-CN"/>
        </w:rPr>
        <w:t>UPVC管及铸铁管（1包、2包）</w:t>
      </w:r>
      <w:bookmarkEnd w:id="1"/>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2"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2"/>
      <w:r>
        <w:rPr>
          <w:rFonts w:hint="eastAsia" w:asciiTheme="minorEastAsia" w:hAnsiTheme="minorEastAsia" w:eastAsiaTheme="minorEastAsia" w:cstheme="minorEastAsia"/>
          <w:b/>
          <w:bCs/>
          <w:sz w:val="32"/>
          <w:szCs w:val="32"/>
          <w:u w:val="single"/>
          <w:lang w:val="en-US" w:eastAsia="zh-CN"/>
        </w:rPr>
        <w:t>97</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72704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第二事业部-安徽海亮项目-UPVC管及铸铁管（1包、2包）。</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9FB4425"/>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B5A2229"/>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A924A12"/>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2988</Characters>
  <Lines>56</Lines>
  <Paragraphs>15</Paragraphs>
  <TotalTime>23</TotalTime>
  <ScaleCrop>false</ScaleCrop>
  <LinksUpToDate>false</LinksUpToDate>
  <CharactersWithSpaces>3068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2024-12-15T03:31:16Z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